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napToGrid/>
        <w:spacing w:line="590" w:lineRule="exact"/>
        <w:ind w:left="0" w:right="0" w:firstLine="560" w:firstLineChars="200"/>
        <w:jc w:val="right"/>
        <w:rPr>
          <w:rFonts w:hint="default" w:ascii="Times New Roman" w:hAnsi="Times New Roman" w:eastAsia="仿宋_GB2312" w:cs="Times New Roman"/>
          <w:b/>
          <w:color w:val="auto"/>
          <w:position w:val="18"/>
          <w:sz w:val="28"/>
          <w:szCs w:val="28"/>
        </w:rPr>
      </w:pPr>
    </w:p>
    <w:p>
      <w:pPr>
        <w:keepNext w:val="0"/>
        <w:keepLines w:val="0"/>
        <w:pageBreakBefore w:val="0"/>
        <w:kinsoku/>
        <w:wordWrap/>
        <w:topLinePunct w:val="0"/>
        <w:bidi w:val="0"/>
        <w:snapToGrid/>
        <w:spacing w:line="590" w:lineRule="exact"/>
        <w:ind w:left="0" w:right="0" w:firstLine="560" w:firstLineChars="200"/>
        <w:jc w:val="right"/>
        <w:rPr>
          <w:rFonts w:hint="default" w:ascii="Times New Roman" w:hAnsi="Times New Roman" w:eastAsia="仿宋_GB2312" w:cs="Times New Roman"/>
          <w:b/>
          <w:color w:val="auto"/>
          <w:position w:val="18"/>
          <w:sz w:val="28"/>
          <w:szCs w:val="28"/>
        </w:rPr>
      </w:pPr>
    </w:p>
    <w:p>
      <w:pPr>
        <w:keepNext w:val="0"/>
        <w:keepLines w:val="0"/>
        <w:pageBreakBefore w:val="0"/>
        <w:kinsoku/>
        <w:wordWrap/>
        <w:topLinePunct w:val="0"/>
        <w:bidi w:val="0"/>
        <w:snapToGrid/>
        <w:spacing w:line="590" w:lineRule="exact"/>
        <w:ind w:left="0" w:right="0" w:firstLine="560" w:firstLineChars="200"/>
        <w:jc w:val="right"/>
        <w:rPr>
          <w:rFonts w:hint="default" w:ascii="Times New Roman" w:hAnsi="Times New Roman" w:eastAsia="仿宋_GB2312" w:cs="Times New Roman"/>
          <w:b/>
          <w:color w:val="auto"/>
          <w:position w:val="18"/>
          <w:sz w:val="28"/>
          <w:szCs w:val="28"/>
        </w:rPr>
      </w:pPr>
    </w:p>
    <w:p>
      <w:pPr>
        <w:keepNext w:val="0"/>
        <w:keepLines w:val="0"/>
        <w:pageBreakBefore w:val="0"/>
        <w:kinsoku/>
        <w:wordWrap/>
        <w:topLinePunct w:val="0"/>
        <w:bidi w:val="0"/>
        <w:snapToGrid/>
        <w:spacing w:line="590" w:lineRule="exact"/>
        <w:ind w:right="0"/>
        <w:rPr>
          <w:rFonts w:hint="default" w:ascii="Times New Roman" w:hAnsi="Times New Roman" w:eastAsia="仿宋_GB2312" w:cs="Times New Roman"/>
          <w:color w:val="auto"/>
          <w:sz w:val="32"/>
          <w:szCs w:val="32"/>
        </w:rPr>
      </w:pPr>
    </w:p>
    <w:p>
      <w:pPr>
        <w:keepNext w:val="0"/>
        <w:keepLines w:val="0"/>
        <w:pageBreakBefore w:val="0"/>
        <w:kinsoku/>
        <w:wordWrap/>
        <w:topLinePunct w:val="0"/>
        <w:bidi w:val="0"/>
        <w:snapToGrid/>
        <w:spacing w:line="590" w:lineRule="exact"/>
        <w:ind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淮</w:t>
      </w:r>
      <w:r>
        <w:rPr>
          <w:rFonts w:hint="default" w:ascii="Times New Roman" w:hAnsi="Times New Roman" w:eastAsia="仿宋_GB2312" w:cs="Times New Roman"/>
          <w:color w:val="auto"/>
          <w:sz w:val="32"/>
          <w:szCs w:val="32"/>
          <w:lang w:val="en-US" w:eastAsia="zh-CN"/>
        </w:rPr>
        <w:t>煤化</w:t>
      </w:r>
      <w:r>
        <w:rPr>
          <w:rFonts w:hint="default" w:ascii="Times New Roman" w:hAnsi="Times New Roman" w:eastAsia="仿宋_GB2312" w:cs="Times New Roman"/>
          <w:color w:val="auto"/>
          <w:sz w:val="32"/>
          <w:szCs w:val="32"/>
        </w:rPr>
        <w:t>环审复〔</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号</w:t>
      </w:r>
    </w:p>
    <w:p>
      <w:pPr>
        <w:pStyle w:val="5"/>
        <w:keepNext w:val="0"/>
        <w:keepLines w:val="0"/>
        <w:pageBreakBefore w:val="0"/>
        <w:kinsoku/>
        <w:wordWrap/>
        <w:topLinePunct w:val="0"/>
        <w:bidi w:val="0"/>
        <w:snapToGrid/>
        <w:spacing w:line="590" w:lineRule="exact"/>
        <w:ind w:right="0"/>
        <w:jc w:val="both"/>
        <w:rPr>
          <w:rFonts w:hint="default" w:ascii="Times New Roman" w:hAnsi="Times New Roman" w:eastAsia="仿宋_GB2312" w:cs="Times New Roman"/>
          <w:b w:val="0"/>
          <w:color w:val="auto"/>
          <w:sz w:val="13"/>
          <w:szCs w:val="13"/>
        </w:rPr>
      </w:pPr>
    </w:p>
    <w:p>
      <w:pPr>
        <w:keepNext w:val="0"/>
        <w:keepLines w:val="0"/>
        <w:pageBreakBefore w:val="0"/>
        <w:kinsoku/>
        <w:wordWrap/>
        <w:topLinePunct w:val="0"/>
        <w:bidi w:val="0"/>
        <w:snapToGrid/>
        <w:spacing w:line="590"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关于安徽衍蓉新材料科技有限公司</w:t>
      </w:r>
    </w:p>
    <w:p>
      <w:pPr>
        <w:keepNext w:val="0"/>
        <w:keepLines w:val="0"/>
        <w:pageBreakBefore w:val="0"/>
        <w:kinsoku/>
        <w:wordWrap/>
        <w:topLinePunct w:val="0"/>
        <w:bidi w:val="0"/>
        <w:snapToGrid/>
        <w:spacing w:line="590"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highlight w:val="none"/>
        </w:rPr>
      </w:pPr>
      <w:bookmarkStart w:id="1" w:name="_GoBack"/>
      <w:r>
        <w:rPr>
          <w:rFonts w:hint="eastAsia" w:ascii="方正小标宋简体" w:hAnsi="方正小标宋简体" w:eastAsia="方正小标宋简体" w:cs="方正小标宋简体"/>
          <w:b w:val="0"/>
          <w:bCs w:val="0"/>
          <w:color w:val="auto"/>
          <w:sz w:val="44"/>
          <w:szCs w:val="44"/>
          <w:highlight w:val="none"/>
        </w:rPr>
        <w:t>年产2万吨表面活性剂项目</w:t>
      </w:r>
      <w:bookmarkEnd w:id="1"/>
    </w:p>
    <w:p>
      <w:pPr>
        <w:keepNext w:val="0"/>
        <w:keepLines w:val="0"/>
        <w:pageBreakBefore w:val="0"/>
        <w:kinsoku/>
        <w:wordWrap/>
        <w:topLinePunct w:val="0"/>
        <w:bidi w:val="0"/>
        <w:snapToGrid/>
        <w:spacing w:line="590" w:lineRule="exact"/>
        <w:ind w:left="0" w:leftChars="0" w:right="0" w:firstLine="0" w:firstLineChars="0"/>
        <w:jc w:val="center"/>
        <w:rPr>
          <w:rFonts w:hint="default" w:ascii="Times New Roman" w:hAnsi="Times New Roman" w:eastAsia="仿宋_GB2312"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环境影响报告书的批复</w:t>
      </w:r>
    </w:p>
    <w:p>
      <w:pPr>
        <w:pStyle w:val="5"/>
        <w:keepNext w:val="0"/>
        <w:keepLines w:val="0"/>
        <w:pageBreakBefore w:val="0"/>
        <w:kinsoku/>
        <w:wordWrap/>
        <w:topLinePunct w:val="0"/>
        <w:bidi w:val="0"/>
        <w:snapToGrid/>
        <w:spacing w:line="590" w:lineRule="exact"/>
        <w:ind w:left="0" w:right="0" w:firstLine="300" w:firstLineChars="200"/>
        <w:rPr>
          <w:rFonts w:hint="default" w:ascii="Times New Roman" w:hAnsi="Times New Roman" w:eastAsia="仿宋_GB2312" w:cs="Times New Roman"/>
          <w:color w:val="auto"/>
          <w:sz w:val="15"/>
          <w:szCs w:val="15"/>
        </w:rPr>
      </w:pPr>
    </w:p>
    <w:p>
      <w:pPr>
        <w:keepNext w:val="0"/>
        <w:keepLines w:val="0"/>
        <w:pageBreakBefore w:val="0"/>
        <w:kinsoku/>
        <w:wordWrap/>
        <w:overflowPunct/>
        <w:topLinePunct w:val="0"/>
        <w:bidi w:val="0"/>
        <w:snapToGrid/>
        <w:spacing w:line="590" w:lineRule="exact"/>
        <w:ind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安徽衍蓉新材料科技有限公司：</w:t>
      </w:r>
    </w:p>
    <w:p>
      <w:pPr>
        <w:keepNext w:val="0"/>
        <w:keepLines w:val="0"/>
        <w:pageBreakBefore w:val="0"/>
        <w:kinsoku/>
        <w:wordWrap/>
        <w:overflowPunct/>
        <w:topLinePunct w:val="0"/>
        <w:bidi w:val="0"/>
        <w:snapToGrid/>
        <w:spacing w:line="59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你单位报送的《</w:t>
      </w:r>
      <w:r>
        <w:rPr>
          <w:rFonts w:hint="default" w:ascii="Times New Roman" w:hAnsi="Times New Roman" w:eastAsia="仿宋_GB2312" w:cs="Times New Roman"/>
          <w:bCs/>
          <w:color w:val="auto"/>
          <w:sz w:val="32"/>
          <w:szCs w:val="32"/>
        </w:rPr>
        <w:t>安徽衍蓉新材料科技有限公司年产2万吨表面活性剂项目</w:t>
      </w:r>
      <w:r>
        <w:rPr>
          <w:rFonts w:hint="default" w:ascii="Times New Roman" w:hAnsi="Times New Roman" w:eastAsia="仿宋_GB2312" w:cs="Times New Roman"/>
          <w:color w:val="auto"/>
          <w:w w:val="95"/>
          <w:sz w:val="32"/>
          <w:szCs w:val="32"/>
        </w:rPr>
        <w:t>环境影响报告书》（以下简称《报告书》）已收悉，</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val="en-US" w:eastAsia="zh-CN"/>
        </w:rPr>
        <w:t>审查研究后批复</w:t>
      </w:r>
      <w:r>
        <w:rPr>
          <w:rFonts w:hint="default" w:ascii="Times New Roman" w:hAnsi="Times New Roman" w:eastAsia="仿宋_GB2312" w:cs="Times New Roman"/>
          <w:color w:val="auto"/>
          <w:sz w:val="32"/>
          <w:szCs w:val="32"/>
          <w:highlight w:val="none"/>
        </w:rPr>
        <w:t>如下</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line="590" w:lineRule="exact"/>
        <w:ind w:left="0" w:right="0" w:firstLine="640" w:firstLineChars="200"/>
        <w:textAlignment w:val="auto"/>
        <w:rPr>
          <w:rFonts w:hint="default" w:ascii="Times New Roman" w:hAnsi="Times New Roman" w:eastAsia="仿宋_GB2312" w:cs="Times New Roman"/>
          <w:color w:val="auto"/>
          <w:w w:val="95"/>
          <w:sz w:val="32"/>
          <w:szCs w:val="32"/>
        </w:rPr>
      </w:pPr>
      <w:r>
        <w:rPr>
          <w:rFonts w:hint="default" w:ascii="Times New Roman" w:hAnsi="Times New Roman" w:eastAsia="仿宋_GB2312" w:cs="Times New Roman"/>
          <w:bCs/>
          <w:color w:val="auto"/>
          <w:sz w:val="32"/>
          <w:szCs w:val="32"/>
          <w:highlight w:val="none"/>
          <w:lang w:eastAsia="zh-CN"/>
        </w:rPr>
        <w:t>在全面落实环评文件提出的各项污染防治措施和风险防范措施的前提下</w:t>
      </w:r>
      <w:r>
        <w:rPr>
          <w:rFonts w:hint="default" w:ascii="Times New Roman" w:hAnsi="Times New Roman" w:eastAsia="仿宋_GB2312" w:cs="Times New Roman"/>
          <w:color w:val="auto"/>
          <w:w w:val="95"/>
          <w:sz w:val="32"/>
          <w:szCs w:val="32"/>
        </w:rPr>
        <w:t>，</w:t>
      </w:r>
      <w:r>
        <w:rPr>
          <w:rFonts w:hint="default" w:ascii="Times New Roman" w:hAnsi="Times New Roman" w:eastAsia="仿宋_GB2312" w:cs="Times New Roman"/>
          <w:bCs/>
          <w:color w:val="auto"/>
          <w:sz w:val="32"/>
          <w:szCs w:val="32"/>
          <w:highlight w:val="none"/>
          <w:lang w:eastAsia="zh-CN"/>
        </w:rPr>
        <w:t>结合专家审查意见，原则同意该项目按照</w:t>
      </w:r>
      <w:r>
        <w:rPr>
          <w:rFonts w:hint="default" w:ascii="Times New Roman" w:hAnsi="Times New Roman" w:eastAsia="仿宋_GB2312" w:cs="Times New Roman"/>
          <w:color w:val="auto"/>
          <w:w w:val="95"/>
          <w:sz w:val="32"/>
          <w:szCs w:val="32"/>
        </w:rPr>
        <w:t>安徽恒泽环境科技有限公司编制的《报告书》及本审批意见要求进行建设。</w:t>
      </w:r>
    </w:p>
    <w:p>
      <w:pPr>
        <w:keepNext w:val="0"/>
        <w:keepLines w:val="0"/>
        <w:pageBreakBefore w:val="0"/>
        <w:kinsoku/>
        <w:wordWrap/>
        <w:overflowPunct/>
        <w:topLinePunct w:val="0"/>
        <w:bidi w:val="0"/>
        <w:snapToGrid/>
        <w:spacing w:line="590"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一、项目概况</w:t>
      </w:r>
    </w:p>
    <w:p>
      <w:pPr>
        <w:keepNext w:val="0"/>
        <w:keepLines w:val="0"/>
        <w:pageBreakBefore w:val="0"/>
        <w:kinsoku/>
        <w:wordWrap/>
        <w:overflowPunct/>
        <w:topLinePunct w:val="0"/>
        <w:bidi w:val="0"/>
        <w:snapToGrid/>
        <w:spacing w:line="590" w:lineRule="exact"/>
        <w:ind w:left="0" w:right="0" w:firstLine="672" w:firstLineChars="200"/>
        <w:textAlignment w:val="auto"/>
        <w:rPr>
          <w:rFonts w:hint="default" w:ascii="Times New Roman" w:hAnsi="Times New Roman" w:eastAsia="仿宋_GB2312" w:cs="Times New Roman"/>
          <w:color w:val="auto"/>
          <w:w w:val="105"/>
          <w:sz w:val="32"/>
          <w:szCs w:val="32"/>
        </w:rPr>
      </w:pPr>
      <w:r>
        <w:rPr>
          <w:rFonts w:hint="default" w:ascii="Times New Roman" w:hAnsi="Times New Roman" w:eastAsia="仿宋_GB2312" w:cs="Times New Roman"/>
          <w:color w:val="auto"/>
          <w:w w:val="105"/>
          <w:sz w:val="32"/>
          <w:szCs w:val="32"/>
        </w:rPr>
        <w:t>该项目位于</w:t>
      </w:r>
      <w:r>
        <w:rPr>
          <w:rFonts w:hint="default" w:ascii="Times New Roman" w:hAnsi="Times New Roman" w:eastAsia="仿宋_GB2312" w:cs="Times New Roman"/>
          <w:color w:val="auto"/>
          <w:w w:val="105"/>
          <w:sz w:val="32"/>
          <w:szCs w:val="32"/>
          <w:lang w:eastAsia="zh-CN"/>
        </w:rPr>
        <w:t>安徽淮南</w:t>
      </w:r>
      <w:r>
        <w:rPr>
          <w:rFonts w:hint="default" w:ascii="Times New Roman" w:hAnsi="Times New Roman" w:eastAsia="仿宋_GB2312" w:cs="Times New Roman"/>
          <w:color w:val="auto"/>
          <w:w w:val="105"/>
          <w:sz w:val="32"/>
          <w:szCs w:val="32"/>
        </w:rPr>
        <w:t>潘集经济开发区</w:t>
      </w:r>
      <w:r>
        <w:rPr>
          <w:rFonts w:hint="default" w:ascii="Times New Roman" w:hAnsi="Times New Roman" w:eastAsia="仿宋_GB2312" w:cs="Times New Roman"/>
          <w:color w:val="auto"/>
          <w:w w:val="105"/>
          <w:sz w:val="32"/>
          <w:szCs w:val="32"/>
          <w:lang w:eastAsia="zh-CN"/>
        </w:rPr>
        <w:t>（北区）</w:t>
      </w:r>
      <w:r>
        <w:rPr>
          <w:rFonts w:hint="default" w:ascii="Times New Roman" w:hAnsi="Times New Roman" w:eastAsia="仿宋_GB2312" w:cs="Times New Roman"/>
          <w:color w:val="auto"/>
          <w:w w:val="105"/>
          <w:sz w:val="32"/>
          <w:szCs w:val="32"/>
        </w:rPr>
        <w:t>，项目总投资约为30000万元，</w:t>
      </w:r>
      <w:bookmarkStart w:id="0" w:name="_Hlk123655039"/>
      <w:r>
        <w:rPr>
          <w:rFonts w:hint="default" w:ascii="Times New Roman" w:hAnsi="Times New Roman" w:eastAsia="仿宋_GB2312" w:cs="Times New Roman"/>
          <w:color w:val="auto"/>
          <w:w w:val="105"/>
          <w:sz w:val="32"/>
          <w:szCs w:val="32"/>
          <w:lang w:eastAsia="zh-CN"/>
        </w:rPr>
        <w:t>总建筑面</w:t>
      </w:r>
      <w:r>
        <w:rPr>
          <w:rFonts w:hint="default" w:ascii="Times New Roman" w:hAnsi="Times New Roman" w:eastAsia="仿宋_GB2312" w:cs="Times New Roman"/>
          <w:color w:val="auto"/>
          <w:sz w:val="32"/>
          <w:szCs w:val="32"/>
          <w:highlight w:val="none"/>
          <w:lang w:val="en-US" w:eastAsia="zh-CN"/>
        </w:rPr>
        <w:t>积20000</w:t>
      </w:r>
      <w:r>
        <w:rPr>
          <w:rFonts w:hint="default" w:ascii="Times New Roman" w:hAnsi="Times New Roman" w:eastAsia="仿宋_GB2312" w:cs="Times New Roman"/>
          <w:color w:val="auto"/>
          <w:w w:val="105"/>
          <w:sz w:val="32"/>
          <w:szCs w:val="32"/>
          <w:lang w:val="en-US" w:eastAsia="zh-CN"/>
        </w:rPr>
        <w:t>平方米，包括</w:t>
      </w:r>
      <w:r>
        <w:rPr>
          <w:rFonts w:hint="default" w:ascii="Times New Roman" w:hAnsi="Times New Roman" w:eastAsia="仿宋_GB2312" w:cs="Times New Roman"/>
          <w:color w:val="auto"/>
          <w:w w:val="105"/>
          <w:sz w:val="32"/>
          <w:szCs w:val="32"/>
        </w:rPr>
        <w:t>生产车间</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w w:val="105"/>
          <w:sz w:val="32"/>
          <w:szCs w:val="32"/>
          <w:lang w:val="en-US" w:eastAsia="zh-CN"/>
        </w:rPr>
        <w:t>栋，</w:t>
      </w:r>
      <w:r>
        <w:rPr>
          <w:rFonts w:hint="default" w:ascii="Times New Roman" w:hAnsi="Times New Roman" w:eastAsia="仿宋_GB2312" w:cs="Times New Roman"/>
          <w:color w:val="auto"/>
          <w:w w:val="105"/>
          <w:sz w:val="32"/>
          <w:szCs w:val="32"/>
          <w:lang w:eastAsia="zh-CN"/>
        </w:rPr>
        <w:t>库房</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w w:val="105"/>
          <w:sz w:val="32"/>
          <w:szCs w:val="32"/>
          <w:lang w:val="en-US" w:eastAsia="zh-CN"/>
        </w:rPr>
        <w:t>栋，</w:t>
      </w:r>
      <w:r>
        <w:rPr>
          <w:rFonts w:hint="default" w:ascii="Times New Roman" w:hAnsi="Times New Roman" w:eastAsia="仿宋_GB2312" w:cs="Times New Roman"/>
          <w:color w:val="auto"/>
          <w:w w:val="105"/>
          <w:sz w:val="32"/>
          <w:szCs w:val="32"/>
          <w:lang w:eastAsia="zh-CN"/>
        </w:rPr>
        <w:t>办公与检测</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w w:val="105"/>
          <w:sz w:val="32"/>
          <w:szCs w:val="32"/>
          <w:lang w:val="en-US" w:eastAsia="zh-CN"/>
        </w:rPr>
        <w:t>栋，</w:t>
      </w:r>
      <w:r>
        <w:rPr>
          <w:rFonts w:hint="default" w:ascii="Times New Roman" w:hAnsi="Times New Roman" w:eastAsia="仿宋_GB2312" w:cs="Times New Roman"/>
          <w:color w:val="auto"/>
          <w:w w:val="105"/>
          <w:sz w:val="32"/>
          <w:szCs w:val="32"/>
        </w:rPr>
        <w:t>购置</w:t>
      </w:r>
      <w:r>
        <w:rPr>
          <w:rFonts w:hint="default" w:ascii="Times New Roman" w:hAnsi="Times New Roman" w:eastAsia="仿宋_GB2312" w:cs="Times New Roman"/>
          <w:color w:val="auto"/>
          <w:w w:val="105"/>
          <w:sz w:val="32"/>
          <w:szCs w:val="32"/>
          <w:lang w:eastAsia="zh-CN"/>
        </w:rPr>
        <w:t>各种生产、分析设备及辅助设备</w:t>
      </w:r>
      <w:r>
        <w:rPr>
          <w:rFonts w:hint="default" w:ascii="Times New Roman" w:hAnsi="Times New Roman" w:eastAsia="仿宋_GB2312" w:cs="Times New Roman"/>
          <w:color w:val="auto"/>
          <w:sz w:val="32"/>
          <w:szCs w:val="32"/>
          <w:highlight w:val="none"/>
          <w:lang w:val="en-US" w:eastAsia="zh-CN"/>
        </w:rPr>
        <w:t>374</w:t>
      </w:r>
      <w:r>
        <w:rPr>
          <w:rFonts w:hint="default" w:ascii="Times New Roman" w:hAnsi="Times New Roman" w:eastAsia="仿宋_GB2312" w:cs="Times New Roman"/>
          <w:color w:val="auto"/>
          <w:w w:val="105"/>
          <w:sz w:val="32"/>
          <w:szCs w:val="32"/>
          <w:lang w:val="en-US" w:eastAsia="zh-CN"/>
        </w:rPr>
        <w:t>台（套）及相关配套设施。项目建成后可</w:t>
      </w:r>
      <w:r>
        <w:rPr>
          <w:rFonts w:hint="default" w:ascii="Times New Roman" w:hAnsi="Times New Roman" w:eastAsia="仿宋_GB2312" w:cs="Times New Roman"/>
          <w:color w:val="auto"/>
          <w:w w:val="105"/>
          <w:sz w:val="32"/>
          <w:szCs w:val="32"/>
        </w:rPr>
        <w:t>形成年产2万吨表面活性剂的生产能力。</w:t>
      </w:r>
      <w:bookmarkEnd w:id="0"/>
      <w:r>
        <w:rPr>
          <w:rFonts w:hint="default" w:ascii="Times New Roman" w:hAnsi="Times New Roman" w:eastAsia="仿宋_GB2312" w:cs="Times New Roman"/>
          <w:color w:val="auto"/>
          <w:w w:val="105"/>
          <w:sz w:val="32"/>
          <w:szCs w:val="32"/>
          <w:lang w:val="en-US" w:eastAsia="zh-CN"/>
        </w:rPr>
        <w:t>项目已由</w:t>
      </w:r>
      <w:r>
        <w:rPr>
          <w:rFonts w:hint="default" w:ascii="Times New Roman" w:hAnsi="Times New Roman" w:eastAsia="仿宋_GB2312" w:cs="Times New Roman"/>
          <w:bCs/>
          <w:color w:val="auto"/>
          <w:sz w:val="32"/>
          <w:szCs w:val="32"/>
          <w:highlight w:val="none"/>
          <w:lang w:eastAsia="zh-CN"/>
        </w:rPr>
        <w:t>安徽淮南潘集经济开发区（安徽淮南现代煤化工产业园）</w:t>
      </w:r>
      <w:r>
        <w:rPr>
          <w:rFonts w:hint="default" w:ascii="Times New Roman" w:hAnsi="Times New Roman" w:eastAsia="仿宋_GB2312" w:cs="Times New Roman"/>
          <w:bCs/>
          <w:color w:val="auto"/>
          <w:sz w:val="32"/>
          <w:szCs w:val="32"/>
          <w:highlight w:val="none"/>
          <w:lang w:val="en-US" w:eastAsia="zh-CN"/>
        </w:rPr>
        <w:t>管理委员会备案</w:t>
      </w:r>
      <w:r>
        <w:rPr>
          <w:rFonts w:hint="default" w:ascii="Times New Roman" w:hAnsi="Times New Roman" w:eastAsia="仿宋_GB2312" w:cs="Times New Roman"/>
          <w:color w:val="auto"/>
          <w:w w:val="105"/>
          <w:sz w:val="32"/>
          <w:szCs w:val="32"/>
        </w:rPr>
        <w:t>，</w:t>
      </w:r>
      <w:r>
        <w:rPr>
          <w:rFonts w:hint="default" w:ascii="Times New Roman" w:hAnsi="Times New Roman" w:eastAsia="仿宋_GB2312" w:cs="Times New Roman"/>
          <w:color w:val="auto"/>
          <w:w w:val="105"/>
          <w:sz w:val="32"/>
          <w:szCs w:val="32"/>
          <w:lang w:val="en-US" w:eastAsia="zh-CN"/>
        </w:rPr>
        <w:t>项目编码</w:t>
      </w:r>
      <w:r>
        <w:rPr>
          <w:rFonts w:hint="default" w:ascii="Times New Roman" w:hAnsi="Times New Roman" w:eastAsia="仿宋_GB2312" w:cs="Times New Roman"/>
          <w:color w:val="auto"/>
          <w:w w:val="105"/>
          <w:sz w:val="32"/>
          <w:szCs w:val="32"/>
        </w:rPr>
        <w:t>：2401-340464-04-01-898970，未经同意不得擅自改变建设内容、工艺、规模和选址等。若工程建设发生重大变动，必须严格依照《中华人民共和国环境影响评价法》</w:t>
      </w:r>
      <w:r>
        <w:rPr>
          <w:rFonts w:hint="default" w:ascii="Times New Roman" w:hAnsi="Times New Roman" w:eastAsia="仿宋_GB2312" w:cs="Times New Roman"/>
          <w:color w:val="auto"/>
          <w:w w:val="105"/>
          <w:sz w:val="32"/>
          <w:szCs w:val="32"/>
          <w:lang w:val="en-US" w:eastAsia="zh-CN"/>
        </w:rPr>
        <w:t>等</w:t>
      </w:r>
      <w:r>
        <w:rPr>
          <w:rFonts w:hint="default" w:ascii="Times New Roman" w:hAnsi="Times New Roman" w:eastAsia="仿宋_GB2312" w:cs="Times New Roman"/>
          <w:color w:val="auto"/>
          <w:w w:val="105"/>
          <w:sz w:val="32"/>
          <w:szCs w:val="32"/>
        </w:rPr>
        <w:t>有关规定办理相关手续。</w:t>
      </w:r>
    </w:p>
    <w:p>
      <w:pPr>
        <w:keepNext w:val="0"/>
        <w:keepLines w:val="0"/>
        <w:pageBreakBefore w:val="0"/>
        <w:kinsoku/>
        <w:wordWrap/>
        <w:overflowPunct/>
        <w:topLinePunct w:val="0"/>
        <w:bidi w:val="0"/>
        <w:snapToGrid/>
        <w:spacing w:line="590"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二、污染防治措施要求</w:t>
      </w:r>
    </w:p>
    <w:p>
      <w:pPr>
        <w:keepNext w:val="0"/>
        <w:keepLines w:val="0"/>
        <w:pageBreakBefore w:val="0"/>
        <w:kinsoku/>
        <w:wordWrap/>
        <w:overflowPunct/>
        <w:topLinePunct w:val="0"/>
        <w:bidi w:val="0"/>
        <w:snapToGrid/>
        <w:spacing w:line="590" w:lineRule="exact"/>
        <w:ind w:left="0" w:right="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该项目在建设和运营过程中必须严格执行国家和地方政府环境保护的法律法规、政策规范和标准，并重点落实好以下污染防治措施：</w:t>
      </w:r>
    </w:p>
    <w:p>
      <w:pPr>
        <w:keepNext w:val="0"/>
        <w:keepLines w:val="0"/>
        <w:pageBreakBefore w:val="0"/>
        <w:kinsoku/>
        <w:wordWrap/>
        <w:overflowPunct/>
        <w:topLinePunct w:val="0"/>
        <w:bidi w:val="0"/>
        <w:snapToGrid/>
        <w:spacing w:line="590" w:lineRule="exact"/>
        <w:ind w:left="0" w:right="0"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（一）施工期污染控制措施：</w:t>
      </w:r>
    </w:p>
    <w:p>
      <w:pPr>
        <w:pStyle w:val="53"/>
        <w:keepNext w:val="0"/>
        <w:keepLines w:val="0"/>
        <w:pageBreakBefore w:val="0"/>
        <w:kinsoku/>
        <w:wordWrap/>
        <w:overflowPunct/>
        <w:topLinePunct w:val="0"/>
        <w:bidi w:val="0"/>
        <w:snapToGrid/>
        <w:spacing w:line="59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安徽省建筑工程施工和预拌混凝土生产扬尘污染防治标准（试行）》等文件要求，建筑工程施工现场扬尘污染防治应做到施工范围全覆盖，同时做到工地周边围挡、物料堆放覆盖、路面硬化、土方开挖湿法作业、出入车辆清洗、渣土车辆密闭运输“六个百分之百”；施工场界处重点做好施工围挡，合理安排施工作业时间，如因特殊情况必须夜间施工，应做好相应的防护措施；施工废水依托施工场地沉淀池回用于施工重复用水，施工人员的生活污水经化粪池收集后依托周边现有企业进行处理；建筑垃圾及时清运、加以利用</w:t>
      </w:r>
      <w:r>
        <w:rPr>
          <w:rFonts w:hint="default" w:ascii="Times New Roman" w:hAnsi="Times New Roman" w:eastAsia="仿宋_GB2312" w:cs="Times New Roman"/>
          <w:color w:val="auto"/>
          <w:sz w:val="32"/>
          <w:szCs w:val="32"/>
          <w:lang w:eastAsia="zh-CN"/>
        </w:rPr>
        <w:t>、合规处理处置</w:t>
      </w:r>
      <w:r>
        <w:rPr>
          <w:rFonts w:hint="default" w:ascii="Times New Roman" w:hAnsi="Times New Roman" w:eastAsia="仿宋_GB2312" w:cs="Times New Roman"/>
          <w:color w:val="auto"/>
          <w:sz w:val="32"/>
          <w:szCs w:val="32"/>
        </w:rPr>
        <w:t>，生活垃圾进行专门收集并送往较近的垃圾场。</w:t>
      </w:r>
    </w:p>
    <w:p>
      <w:pPr>
        <w:keepNext w:val="0"/>
        <w:keepLines w:val="0"/>
        <w:pageBreakBefore w:val="0"/>
        <w:kinsoku/>
        <w:wordWrap/>
        <w:overflowPunct/>
        <w:topLinePunct w:val="0"/>
        <w:bidi w:val="0"/>
        <w:snapToGrid/>
        <w:spacing w:line="590" w:lineRule="exact"/>
        <w:ind w:left="0" w:right="0"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（二）运营期污染控制措施：</w:t>
      </w:r>
    </w:p>
    <w:p>
      <w:pPr>
        <w:keepNext w:val="0"/>
        <w:keepLines w:val="0"/>
        <w:pageBreakBefore w:val="0"/>
        <w:widowControl w:val="0"/>
        <w:kinsoku/>
        <w:wordWrap/>
        <w:overflowPunct/>
        <w:topLinePunct w:val="0"/>
        <w:bidi w:val="0"/>
        <w:snapToGrid/>
        <w:spacing w:line="590" w:lineRule="exact"/>
        <w:ind w:left="0" w:right="0"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水污染防治措施。</w:t>
      </w:r>
      <w:r>
        <w:rPr>
          <w:rFonts w:hint="default" w:ascii="Times New Roman" w:hAnsi="Times New Roman" w:eastAsia="仿宋_GB2312" w:cs="Times New Roman"/>
          <w:bCs/>
          <w:color w:val="auto"/>
          <w:sz w:val="32"/>
          <w:szCs w:val="32"/>
          <w:lang w:val="en-US" w:eastAsia="zh-CN"/>
        </w:rPr>
        <w:t>严格落实《报告书》中提出的各类废水污染防治措施和要求。本</w:t>
      </w:r>
      <w:r>
        <w:rPr>
          <w:rFonts w:hint="default" w:ascii="Times New Roman" w:hAnsi="Times New Roman" w:eastAsia="仿宋_GB2312" w:cs="Times New Roman"/>
          <w:bCs/>
          <w:color w:val="auto"/>
          <w:sz w:val="32"/>
          <w:szCs w:val="32"/>
        </w:rPr>
        <w:t>项目实行“雨污分流、清污分流”，污水管网采用可视化设计</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项目废水主要为冷却循环置换水、设备冲洗废水、地坪冲洗废水、喷淋废水、初期雨水和生活污水</w:t>
      </w:r>
      <w:r>
        <w:rPr>
          <w:rFonts w:hint="default" w:ascii="Times New Roman" w:hAnsi="Times New Roman" w:eastAsia="仿宋_GB2312" w:cs="Times New Roman"/>
          <w:bCs/>
          <w:color w:val="auto"/>
          <w:sz w:val="32"/>
          <w:szCs w:val="32"/>
          <w:lang w:val="en-US" w:eastAsia="zh-CN"/>
        </w:rPr>
        <w:t>等</w:t>
      </w:r>
      <w:r>
        <w:rPr>
          <w:rFonts w:hint="default" w:ascii="Times New Roman" w:hAnsi="Times New Roman" w:eastAsia="仿宋_GB2312" w:cs="Times New Roman"/>
          <w:bCs/>
          <w:color w:val="auto"/>
          <w:sz w:val="32"/>
          <w:szCs w:val="32"/>
        </w:rPr>
        <w:t>。生活污水经化粪池</w:t>
      </w:r>
      <w:r>
        <w:rPr>
          <w:rFonts w:hint="default" w:ascii="Times New Roman" w:hAnsi="Times New Roman" w:eastAsia="仿宋_GB2312" w:cs="Times New Roman"/>
          <w:bCs/>
          <w:color w:val="auto"/>
          <w:sz w:val="32"/>
          <w:szCs w:val="32"/>
          <w:lang w:val="en-US" w:eastAsia="zh-CN"/>
        </w:rPr>
        <w:t>处理</w:t>
      </w:r>
      <w:r>
        <w:rPr>
          <w:rFonts w:hint="default" w:ascii="Times New Roman" w:hAnsi="Times New Roman" w:eastAsia="仿宋_GB2312" w:cs="Times New Roman"/>
          <w:bCs/>
          <w:color w:val="auto"/>
          <w:sz w:val="32"/>
          <w:szCs w:val="32"/>
        </w:rPr>
        <w:t>后与设备冲洗废水、地坪冲洗废水、喷淋废水、初期雨水</w:t>
      </w:r>
      <w:r>
        <w:rPr>
          <w:rFonts w:hint="default" w:ascii="Times New Roman" w:hAnsi="Times New Roman" w:eastAsia="仿宋_GB2312" w:cs="Times New Roman"/>
          <w:bCs/>
          <w:color w:val="auto"/>
          <w:sz w:val="32"/>
          <w:szCs w:val="32"/>
          <w:lang w:val="en-US" w:eastAsia="zh-CN"/>
        </w:rPr>
        <w:t>等</w:t>
      </w:r>
      <w:r>
        <w:rPr>
          <w:rFonts w:hint="default" w:ascii="Times New Roman" w:hAnsi="Times New Roman" w:eastAsia="仿宋_GB2312" w:cs="Times New Roman"/>
          <w:bCs/>
          <w:color w:val="auto"/>
          <w:sz w:val="32"/>
          <w:szCs w:val="32"/>
        </w:rPr>
        <w:t>一并经厂区内污水处理站处理，</w:t>
      </w:r>
      <w:r>
        <w:rPr>
          <w:rFonts w:hint="default" w:ascii="Times New Roman" w:hAnsi="Times New Roman" w:eastAsia="仿宋_GB2312" w:cs="Times New Roman"/>
          <w:bCs/>
          <w:color w:val="auto"/>
          <w:sz w:val="32"/>
          <w:szCs w:val="32"/>
          <w:lang w:eastAsia="zh-CN"/>
        </w:rPr>
        <w:t>处理工艺为“破乳＋混凝沉淀＋水解酸化＋两级接触氧化”，</w:t>
      </w:r>
      <w:r>
        <w:rPr>
          <w:rFonts w:hint="default" w:ascii="Times New Roman" w:hAnsi="Times New Roman" w:eastAsia="仿宋_GB2312" w:cs="Times New Roman"/>
          <w:bCs/>
          <w:color w:val="auto"/>
          <w:sz w:val="32"/>
          <w:szCs w:val="32"/>
        </w:rPr>
        <w:t>处理后的废水与冷却循环置换水通过</w:t>
      </w:r>
      <w:r>
        <w:rPr>
          <w:rFonts w:hint="default" w:ascii="Times New Roman" w:hAnsi="Times New Roman" w:eastAsia="仿宋_GB2312" w:cs="Times New Roman"/>
          <w:bCs/>
          <w:color w:val="auto"/>
          <w:sz w:val="32"/>
          <w:szCs w:val="32"/>
          <w:lang w:eastAsia="zh-CN"/>
        </w:rPr>
        <w:t>企业</w:t>
      </w:r>
      <w:r>
        <w:rPr>
          <w:rFonts w:hint="default" w:ascii="Times New Roman" w:hAnsi="Times New Roman" w:eastAsia="仿宋_GB2312" w:cs="Times New Roman"/>
          <w:bCs/>
          <w:color w:val="auto"/>
          <w:sz w:val="32"/>
          <w:szCs w:val="32"/>
        </w:rPr>
        <w:t>污水总排口</w:t>
      </w:r>
      <w:r>
        <w:rPr>
          <w:rFonts w:hint="default" w:ascii="Times New Roman" w:hAnsi="Times New Roman" w:eastAsia="仿宋_GB2312" w:cs="Times New Roman"/>
          <w:color w:val="auto"/>
          <w:sz w:val="32"/>
          <w:szCs w:val="32"/>
          <w:highlight w:val="none"/>
          <w:lang w:val="en-US" w:eastAsia="zh-CN"/>
        </w:rPr>
        <w:t>明管输送至园区污水处理厂。各类废水排放按《报告书》中各项标准和要求限值执行</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topLinePunct w:val="0"/>
        <w:bidi w:val="0"/>
        <w:snapToGrid/>
        <w:spacing w:line="59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大气污染防治措施。</w:t>
      </w:r>
      <w:r>
        <w:rPr>
          <w:rFonts w:hint="default" w:ascii="Times New Roman" w:hAnsi="Times New Roman" w:eastAsia="仿宋_GB2312" w:cs="Times New Roman"/>
          <w:bCs/>
          <w:color w:val="auto"/>
          <w:sz w:val="32"/>
          <w:szCs w:val="32"/>
          <w:lang w:val="en-US" w:eastAsia="zh-CN"/>
        </w:rPr>
        <w:t>严格落实《报告书》中提出的各类废气污染防治措施和要求。</w:t>
      </w:r>
      <w:r>
        <w:rPr>
          <w:rFonts w:hint="default" w:ascii="Times New Roman" w:hAnsi="Times New Roman" w:eastAsia="仿宋_GB2312" w:cs="Times New Roman"/>
          <w:bCs/>
          <w:color w:val="auto"/>
          <w:sz w:val="32"/>
          <w:szCs w:val="32"/>
        </w:rPr>
        <w:t>本项目大气污染物主要为投料废气、生产工艺废气、储罐及计量罐呼吸气、危废库废气和实验室废气</w:t>
      </w:r>
      <w:r>
        <w:rPr>
          <w:rFonts w:hint="default" w:ascii="Times New Roman" w:hAnsi="Times New Roman" w:eastAsia="仿宋_GB2312" w:cs="Times New Roman"/>
          <w:bCs/>
          <w:color w:val="auto"/>
          <w:sz w:val="32"/>
          <w:szCs w:val="32"/>
          <w:lang w:val="en-US" w:eastAsia="zh-CN"/>
        </w:rPr>
        <w:t>等</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投料工序设置封闭的投料间。投料废气经投料间内集气罩收集后通过布袋除尘器处理，处理后由20m高排气筒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排放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生产工艺废气、储罐及计量罐呼吸气、危废库废气经管道收集后通过“碱喷淋+除湿+</w:t>
      </w:r>
      <w:r>
        <w:rPr>
          <w:rFonts w:hint="default"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rPr>
        <w:t>级活性炭</w:t>
      </w:r>
      <w:r>
        <w:rPr>
          <w:rFonts w:hint="default" w:ascii="Times New Roman" w:hAnsi="Times New Roman" w:eastAsia="仿宋_GB2312" w:cs="Times New Roman"/>
          <w:color w:val="auto"/>
          <w:sz w:val="32"/>
          <w:szCs w:val="32"/>
          <w:lang w:val="en-US" w:eastAsia="zh-CN"/>
        </w:rPr>
        <w:t>纤维</w:t>
      </w:r>
      <w:r>
        <w:rPr>
          <w:rFonts w:hint="default" w:ascii="Times New Roman" w:hAnsi="Times New Roman" w:eastAsia="仿宋_GB2312" w:cs="Times New Roman"/>
          <w:color w:val="auto"/>
          <w:sz w:val="32"/>
          <w:szCs w:val="32"/>
        </w:rPr>
        <w:t>”装置处理，处理后由20m高排气筒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排放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实验室废气经通风橱收集后通过“</w:t>
      </w:r>
      <w:r>
        <w:rPr>
          <w:rFonts w:hint="default"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rPr>
        <w:t>级活性炭”装置进行处理，处理后由20m高排气筒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DA003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排放。</w:t>
      </w:r>
      <w:r>
        <w:rPr>
          <w:rFonts w:hint="default" w:ascii="Times New Roman" w:hAnsi="Times New Roman" w:eastAsia="仿宋_GB2312" w:cs="Times New Roman"/>
          <w:color w:val="auto"/>
          <w:sz w:val="32"/>
          <w:szCs w:val="32"/>
          <w:highlight w:val="none"/>
          <w:lang w:val="en-US" w:eastAsia="zh-CN"/>
        </w:rPr>
        <w:t>各类废气排放按《报告书》中各项标准和要求限值执行。</w:t>
      </w:r>
    </w:p>
    <w:p>
      <w:pPr>
        <w:keepNext w:val="0"/>
        <w:keepLines w:val="0"/>
        <w:pageBreakBefore w:val="0"/>
        <w:widowControl w:val="0"/>
        <w:kinsoku/>
        <w:wordWrap/>
        <w:overflowPunct/>
        <w:topLinePunct w:val="0"/>
        <w:autoSpaceDE w:val="0"/>
        <w:autoSpaceDN w:val="0"/>
        <w:bidi w:val="0"/>
        <w:adjustRightInd w:val="0"/>
        <w:snapToGrid/>
        <w:spacing w:line="590" w:lineRule="exact"/>
        <w:ind w:left="0" w:right="0"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噪声污染防治措施。</w:t>
      </w:r>
      <w:r>
        <w:rPr>
          <w:rFonts w:hint="default" w:ascii="Times New Roman" w:hAnsi="Times New Roman" w:eastAsia="仿宋_GB2312" w:cs="Times New Roman"/>
          <w:color w:val="auto"/>
          <w:sz w:val="32"/>
          <w:szCs w:val="32"/>
        </w:rPr>
        <w:t>严格落实《报告书》提出的各项噪声污染防治措施，通过设备合理选型（低噪设备）、合理空间布局、基础减振、加强日常维护等措施</w:t>
      </w:r>
      <w:r>
        <w:rPr>
          <w:rFonts w:hint="default" w:ascii="Times New Roman" w:hAnsi="Times New Roman" w:eastAsia="仿宋_GB2312" w:cs="Times New Roman"/>
          <w:bCs/>
          <w:color w:val="auto"/>
          <w:sz w:val="32"/>
          <w:szCs w:val="32"/>
        </w:rPr>
        <w:t>，保证厂界噪声达标。</w:t>
      </w:r>
      <w:r>
        <w:rPr>
          <w:rFonts w:hint="default" w:ascii="Times New Roman" w:hAnsi="Times New Roman" w:eastAsia="仿宋_GB2312" w:cs="Times New Roman"/>
          <w:color w:val="auto"/>
          <w:sz w:val="32"/>
          <w:szCs w:val="32"/>
          <w:highlight w:val="none"/>
          <w:lang w:val="en-US" w:eastAsia="zh-CN"/>
        </w:rPr>
        <w:t>噪声排放按《报告书》中各项标准和要求限值执行。</w:t>
      </w:r>
    </w:p>
    <w:p>
      <w:pPr>
        <w:keepNext w:val="0"/>
        <w:keepLines w:val="0"/>
        <w:pageBreakBefore w:val="0"/>
        <w:kinsoku/>
        <w:wordWrap/>
        <w:overflowPunct/>
        <w:topLinePunct w:val="0"/>
        <w:bidi w:val="0"/>
        <w:snapToGrid/>
        <w:spacing w:line="590" w:lineRule="exact"/>
        <w:ind w:left="0" w:right="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固废污染防治措施。做好项目运营过程中产生固废的回收、处理工作，防止造成二次污染。本项目产生的一般工业固体废物主要有</w:t>
      </w:r>
      <w:r>
        <w:rPr>
          <w:rFonts w:hint="eastAsia" w:ascii="Times New Roman" w:hAnsi="Times New Roman" w:eastAsia="仿宋_GB2312" w:cs="Times New Roman"/>
          <w:bCs/>
          <w:color w:val="auto"/>
          <w:sz w:val="32"/>
          <w:szCs w:val="32"/>
          <w:lang w:eastAsia="zh-CN"/>
        </w:rPr>
        <w:t>生化</w:t>
      </w:r>
      <w:r>
        <w:rPr>
          <w:rFonts w:hint="default" w:ascii="Times New Roman" w:hAnsi="Times New Roman" w:eastAsia="仿宋_GB2312" w:cs="Times New Roman"/>
          <w:bCs/>
          <w:color w:val="auto"/>
          <w:sz w:val="32"/>
          <w:szCs w:val="32"/>
        </w:rPr>
        <w:t>污泥和包装废物（未沾染有毒有害物质），暂存于一般工业固体废物暂存库中。其中</w:t>
      </w:r>
      <w:r>
        <w:rPr>
          <w:rFonts w:hint="eastAsia" w:ascii="Times New Roman" w:hAnsi="Times New Roman" w:eastAsia="仿宋_GB2312" w:cs="Times New Roman"/>
          <w:bCs/>
          <w:color w:val="auto"/>
          <w:sz w:val="32"/>
          <w:szCs w:val="32"/>
          <w:lang w:eastAsia="zh-CN"/>
        </w:rPr>
        <w:t>生化</w:t>
      </w:r>
      <w:r>
        <w:rPr>
          <w:rFonts w:hint="default" w:ascii="Times New Roman" w:hAnsi="Times New Roman" w:eastAsia="仿宋_GB2312" w:cs="Times New Roman"/>
          <w:bCs/>
          <w:color w:val="auto"/>
          <w:sz w:val="32"/>
          <w:szCs w:val="32"/>
        </w:rPr>
        <w:t>污泥收集后合规处置，包装废物（未沾染有毒有害物质）由原供应厂家回收利用。项目产生的危险废物主要为沾染各类有毒有害物质的包装容器、实验废液、实验废物、废活性炭</w:t>
      </w:r>
      <w:r>
        <w:rPr>
          <w:rFonts w:hint="default" w:ascii="Times New Roman" w:hAnsi="Times New Roman" w:eastAsia="仿宋_GB2312" w:cs="Times New Roman"/>
          <w:bCs/>
          <w:color w:val="auto"/>
          <w:sz w:val="32"/>
          <w:szCs w:val="32"/>
          <w:lang w:val="en-US" w:eastAsia="zh-CN"/>
        </w:rPr>
        <w:t>等，</w:t>
      </w:r>
      <w:r>
        <w:rPr>
          <w:rFonts w:hint="default" w:ascii="Times New Roman" w:hAnsi="Times New Roman" w:eastAsia="仿宋_GB2312" w:cs="Times New Roman"/>
          <w:bCs/>
          <w:color w:val="auto"/>
          <w:sz w:val="32"/>
          <w:szCs w:val="32"/>
        </w:rPr>
        <w:t>定期</w:t>
      </w:r>
      <w:r>
        <w:rPr>
          <w:rFonts w:hint="default" w:ascii="Times New Roman" w:hAnsi="Times New Roman" w:eastAsia="仿宋_GB2312" w:cs="Times New Roman"/>
          <w:bCs/>
          <w:color w:val="auto"/>
          <w:sz w:val="32"/>
          <w:szCs w:val="32"/>
          <w:lang w:val="en-US" w:eastAsia="zh-CN"/>
        </w:rPr>
        <w:t>委托</w:t>
      </w:r>
      <w:r>
        <w:rPr>
          <w:rFonts w:hint="default" w:ascii="Times New Roman" w:hAnsi="Times New Roman" w:eastAsia="仿宋_GB2312" w:cs="Times New Roman"/>
          <w:bCs/>
          <w:color w:val="auto"/>
          <w:sz w:val="32"/>
          <w:szCs w:val="32"/>
        </w:rPr>
        <w:t>有资质单位</w:t>
      </w:r>
      <w:r>
        <w:rPr>
          <w:rFonts w:hint="default" w:ascii="Times New Roman" w:hAnsi="Times New Roman" w:eastAsia="仿宋_GB2312" w:cs="Times New Roman"/>
          <w:bCs/>
          <w:color w:val="auto"/>
          <w:sz w:val="32"/>
          <w:szCs w:val="32"/>
          <w:lang w:val="en-US" w:eastAsia="zh-CN"/>
        </w:rPr>
        <w:t>安全合规</w:t>
      </w:r>
      <w:r>
        <w:rPr>
          <w:rFonts w:hint="default" w:ascii="Times New Roman" w:hAnsi="Times New Roman" w:eastAsia="仿宋_GB2312" w:cs="Times New Roman"/>
          <w:bCs/>
          <w:color w:val="auto"/>
          <w:sz w:val="32"/>
          <w:szCs w:val="32"/>
        </w:rPr>
        <w:t>处置</w:t>
      </w:r>
      <w:r>
        <w:rPr>
          <w:rFonts w:hint="default" w:ascii="Times New Roman" w:hAnsi="Times New Roman" w:eastAsia="仿宋_GB2312" w:cs="Times New Roman"/>
          <w:bCs/>
          <w:color w:val="auto"/>
          <w:sz w:val="32"/>
          <w:szCs w:val="32"/>
          <w:lang w:val="en-US" w:eastAsia="zh-CN"/>
        </w:rPr>
        <w:t>。项目新建一座30m</w:t>
      </w:r>
      <w:r>
        <w:rPr>
          <w:rFonts w:hint="default" w:ascii="Times New Roman" w:hAnsi="Times New Roman" w:eastAsia="仿宋_GB2312" w:cs="Times New Roman"/>
          <w:bCs/>
          <w:color w:val="auto"/>
          <w:sz w:val="32"/>
          <w:szCs w:val="32"/>
          <w:vertAlign w:val="superscript"/>
          <w:lang w:val="en-US" w:eastAsia="zh-CN"/>
        </w:rPr>
        <w:t>2</w:t>
      </w:r>
      <w:r>
        <w:rPr>
          <w:rFonts w:hint="default" w:ascii="Times New Roman" w:hAnsi="Times New Roman" w:eastAsia="仿宋_GB2312" w:cs="Times New Roman"/>
          <w:bCs/>
          <w:color w:val="auto"/>
          <w:sz w:val="32"/>
          <w:szCs w:val="32"/>
          <w:lang w:val="en-US" w:eastAsia="zh-CN"/>
        </w:rPr>
        <w:t>危险废物暂存间，安装视频监控设施并与生态环境部门联网</w:t>
      </w:r>
      <w:r>
        <w:rPr>
          <w:rFonts w:hint="default" w:ascii="Times New Roman" w:hAnsi="Times New Roman" w:eastAsia="仿宋_GB2312" w:cs="Times New Roman"/>
          <w:bCs/>
          <w:color w:val="auto"/>
          <w:sz w:val="32"/>
          <w:szCs w:val="32"/>
        </w:rPr>
        <w:t>。生活垃圾</w:t>
      </w:r>
      <w:r>
        <w:rPr>
          <w:rFonts w:hint="default" w:ascii="Times New Roman" w:hAnsi="Times New Roman" w:eastAsia="仿宋_GB2312" w:cs="Times New Roman"/>
          <w:bCs/>
          <w:color w:val="auto"/>
          <w:sz w:val="32"/>
          <w:szCs w:val="32"/>
          <w:lang w:val="en-US" w:eastAsia="zh-CN"/>
        </w:rPr>
        <w:t>收集后</w:t>
      </w:r>
      <w:r>
        <w:rPr>
          <w:rFonts w:hint="default" w:ascii="Times New Roman" w:hAnsi="Times New Roman" w:eastAsia="仿宋_GB2312" w:cs="Times New Roman"/>
          <w:bCs/>
          <w:color w:val="auto"/>
          <w:sz w:val="32"/>
          <w:szCs w:val="32"/>
        </w:rPr>
        <w:t>交</w:t>
      </w:r>
      <w:r>
        <w:rPr>
          <w:rFonts w:hint="default" w:ascii="Times New Roman" w:hAnsi="Times New Roman" w:eastAsia="仿宋_GB2312" w:cs="Times New Roman"/>
          <w:bCs/>
          <w:color w:val="auto"/>
          <w:sz w:val="32"/>
          <w:szCs w:val="32"/>
          <w:lang w:val="en-US" w:eastAsia="zh-CN"/>
        </w:rPr>
        <w:t>由</w:t>
      </w:r>
      <w:r>
        <w:rPr>
          <w:rFonts w:hint="default" w:ascii="Times New Roman" w:hAnsi="Times New Roman" w:eastAsia="仿宋_GB2312" w:cs="Times New Roman"/>
          <w:bCs/>
          <w:color w:val="auto"/>
          <w:sz w:val="32"/>
          <w:szCs w:val="32"/>
        </w:rPr>
        <w:t>环卫部门</w:t>
      </w:r>
      <w:r>
        <w:rPr>
          <w:rFonts w:hint="default" w:ascii="Times New Roman" w:hAnsi="Times New Roman" w:eastAsia="仿宋_GB2312" w:cs="Times New Roman"/>
          <w:bCs/>
          <w:color w:val="auto"/>
          <w:sz w:val="32"/>
          <w:szCs w:val="32"/>
          <w:lang w:val="en-US" w:eastAsia="zh-CN"/>
        </w:rPr>
        <w:t>统一</w:t>
      </w:r>
      <w:r>
        <w:rPr>
          <w:rFonts w:hint="default" w:ascii="Times New Roman" w:hAnsi="Times New Roman" w:eastAsia="仿宋_GB2312" w:cs="Times New Roman"/>
          <w:bCs/>
          <w:color w:val="auto"/>
          <w:sz w:val="32"/>
          <w:szCs w:val="32"/>
        </w:rPr>
        <w:t>清运</w:t>
      </w:r>
      <w:r>
        <w:rPr>
          <w:rFonts w:hint="default" w:ascii="Times New Roman" w:hAnsi="Times New Roman" w:eastAsia="仿宋_GB2312" w:cs="Times New Roman"/>
          <w:bCs/>
          <w:color w:val="auto"/>
          <w:sz w:val="32"/>
          <w:szCs w:val="32"/>
          <w:lang w:val="en-US" w:eastAsia="zh-CN"/>
        </w:rPr>
        <w:t>处理</w:t>
      </w:r>
      <w:r>
        <w:rPr>
          <w:rFonts w:hint="default" w:ascii="Times New Roman" w:hAnsi="Times New Roman" w:eastAsia="仿宋_GB2312" w:cs="Times New Roman"/>
          <w:bCs/>
          <w:color w:val="auto"/>
          <w:sz w:val="32"/>
          <w:szCs w:val="32"/>
        </w:rPr>
        <w:t>。</w:t>
      </w:r>
    </w:p>
    <w:p>
      <w:pPr>
        <w:keepNext w:val="0"/>
        <w:keepLines w:val="0"/>
        <w:pageBreakBefore w:val="0"/>
        <w:kinsoku/>
        <w:wordWrap/>
        <w:overflowPunct/>
        <w:topLinePunct w:val="0"/>
        <w:bidi w:val="0"/>
        <w:snapToGrid/>
        <w:spacing w:line="590" w:lineRule="exact"/>
        <w:ind w:left="0" w:right="0"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b w:val="0"/>
          <w:bCs w:val="0"/>
          <w:color w:val="auto"/>
          <w:sz w:val="32"/>
          <w:szCs w:val="32"/>
          <w:highlight w:val="none"/>
          <w:lang w:val="en-US" w:eastAsia="zh-CN"/>
        </w:rPr>
        <w:t>土壤及地下水污染防治措施</w:t>
      </w:r>
      <w:r>
        <w:rPr>
          <w:rFonts w:hint="default" w:ascii="Times New Roman" w:hAnsi="Times New Roman" w:eastAsia="仿宋_GB2312" w:cs="Times New Roman"/>
          <w:bCs/>
          <w:color w:val="auto"/>
          <w:sz w:val="32"/>
          <w:szCs w:val="32"/>
          <w:lang w:val="en-US" w:eastAsia="zh-CN"/>
        </w:rPr>
        <w:t>。结合环评文件相关内容，对甲类车间、甲类库、原料罐区、污水处理站、初期雨水池、事故池、危险废物暂存间等区域进行重点防渗，严格落实重点防渗区、一般防渗区等分区防渗措施，防止污染土壤及地下水。</w:t>
      </w:r>
    </w:p>
    <w:p>
      <w:pPr>
        <w:keepNext w:val="0"/>
        <w:keepLines w:val="0"/>
        <w:pageBreakBefore w:val="0"/>
        <w:kinsoku/>
        <w:wordWrap/>
        <w:overflowPunct/>
        <w:topLinePunct w:val="0"/>
        <w:bidi w:val="0"/>
        <w:snapToGrid/>
        <w:spacing w:line="59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6、加强环境风险预防和控制。严格落实《报告书》提出的各项风</w:t>
      </w:r>
      <w:r>
        <w:rPr>
          <w:rFonts w:hint="default" w:ascii="Times New Roman" w:hAnsi="Times New Roman" w:eastAsia="仿宋_GB2312" w:cs="Times New Roman"/>
          <w:b w:val="0"/>
          <w:bCs w:val="0"/>
          <w:color w:val="auto"/>
          <w:sz w:val="32"/>
          <w:szCs w:val="32"/>
          <w:highlight w:val="none"/>
          <w:lang w:val="en-US" w:eastAsia="zh-CN"/>
        </w:rPr>
        <w:t>险防范措施，本项目新建一座</w:t>
      </w:r>
      <w:r>
        <w:rPr>
          <w:rFonts w:hint="default" w:ascii="Times New Roman" w:hAnsi="Times New Roman" w:eastAsia="仿宋_GB2312" w:cs="Times New Roman"/>
          <w:color w:val="auto"/>
          <w:sz w:val="32"/>
          <w:szCs w:val="32"/>
        </w:rPr>
        <w:t>容积为520</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3</w:t>
      </w:r>
      <w:r>
        <w:rPr>
          <w:rFonts w:hint="default" w:ascii="Times New Roman" w:hAnsi="Times New Roman" w:eastAsia="仿宋_GB2312" w:cs="Times New Roman"/>
          <w:color w:val="auto"/>
          <w:sz w:val="32"/>
          <w:szCs w:val="32"/>
        </w:rPr>
        <w:t>的事故应急池，落实事故水截断、收集措施，确保事故废水不直接排入</w:t>
      </w:r>
      <w:r>
        <w:rPr>
          <w:rFonts w:hint="default" w:ascii="Times New Roman" w:hAnsi="Times New Roman" w:eastAsia="仿宋_GB2312" w:cs="Times New Roman"/>
          <w:color w:val="auto"/>
          <w:sz w:val="32"/>
          <w:szCs w:val="32"/>
          <w:lang w:val="en-US" w:eastAsia="zh-CN"/>
        </w:rPr>
        <w:t>外环境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结合本项目存在的环境风险点编制环境风险</w:t>
      </w:r>
      <w:r>
        <w:rPr>
          <w:rFonts w:hint="default" w:ascii="Times New Roman" w:hAnsi="Times New Roman" w:eastAsia="仿宋_GB2312" w:cs="Times New Roman"/>
          <w:color w:val="auto"/>
          <w:sz w:val="32"/>
          <w:szCs w:val="32"/>
        </w:rPr>
        <w:t>应急预案，并报生态环境部门备案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储备风险防范应急物资，依法开展应急演练。</w:t>
      </w:r>
      <w:r>
        <w:rPr>
          <w:rFonts w:hint="default" w:ascii="Times New Roman" w:hAnsi="Times New Roman" w:eastAsia="仿宋_GB2312" w:cs="Times New Roman"/>
          <w:color w:val="auto"/>
          <w:sz w:val="32"/>
          <w:szCs w:val="32"/>
          <w:lang w:val="en-US" w:eastAsia="zh-CN"/>
        </w:rPr>
        <w:t>你公司应主动告知属地政府进一步完善事故废水三级防控体系，</w:t>
      </w:r>
      <w:r>
        <w:rPr>
          <w:rFonts w:hint="default" w:ascii="Times New Roman" w:hAnsi="Times New Roman" w:eastAsia="仿宋_GB2312" w:cs="Times New Roman"/>
          <w:color w:val="auto"/>
          <w:sz w:val="32"/>
          <w:szCs w:val="32"/>
          <w:highlight w:val="none"/>
          <w:lang w:val="en-US" w:eastAsia="zh-CN"/>
        </w:rPr>
        <w:t>确保突发事故状态下的次生环境影响程度可控</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项目以厂界设置300米环境防护距离。</w:t>
      </w:r>
    </w:p>
    <w:p>
      <w:pPr>
        <w:keepNext w:val="0"/>
        <w:keepLines w:val="0"/>
        <w:pageBreakBefore w:val="0"/>
        <w:kinsoku/>
        <w:wordWrap/>
        <w:overflowPunct/>
        <w:topLinePunct w:val="0"/>
        <w:bidi w:val="0"/>
        <w:snapToGrid/>
        <w:spacing w:line="59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7、在线监测设施。对废水总排口污染物指标（pH、COD、氨氮）进行在线监测，安装在线监测设备及视频监控，并与生态环境部门联网。</w:t>
      </w:r>
    </w:p>
    <w:p>
      <w:pPr>
        <w:keepNext w:val="0"/>
        <w:keepLines w:val="0"/>
        <w:pageBreakBefore w:val="0"/>
        <w:widowControl w:val="0"/>
        <w:kinsoku/>
        <w:wordWrap/>
        <w:overflowPunct/>
        <w:topLinePunct w:val="0"/>
        <w:bidi w:val="0"/>
        <w:snapToGrid/>
        <w:spacing w:line="590" w:lineRule="exact"/>
        <w:ind w:left="0" w:right="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三、环境管理要求</w:t>
      </w:r>
    </w:p>
    <w:p>
      <w:pPr>
        <w:keepNext w:val="0"/>
        <w:keepLines w:val="0"/>
        <w:pageBreakBefore w:val="0"/>
        <w:widowControl w:val="0"/>
        <w:kinsoku/>
        <w:wordWrap/>
        <w:overflowPunct/>
        <w:topLinePunct w:val="0"/>
        <w:bidi w:val="0"/>
        <w:snapToGrid/>
        <w:spacing w:line="59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项目建设过程中应严格执行环境保护“三同时”制度。项目建成后，依法申领排污许可证。项目竣工后应及时对配套的环境保护设施进行验收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验收合格后方可投产</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按照国家有关规定设置规范的污染物排放口、贮存（处置）场并安装环保标志标牌。</w:t>
      </w:r>
      <w:r>
        <w:rPr>
          <w:rFonts w:hint="default" w:ascii="Times New Roman" w:hAnsi="Times New Roman" w:eastAsia="仿宋_GB2312" w:cs="Times New Roman"/>
          <w:color w:val="auto"/>
          <w:sz w:val="32"/>
          <w:szCs w:val="32"/>
          <w:highlight w:val="none"/>
        </w:rPr>
        <w:t>如有环境功能区划调整、新标准制定实施等情况，按照</w:t>
      </w:r>
      <w:r>
        <w:rPr>
          <w:rFonts w:hint="default" w:ascii="Times New Roman" w:hAnsi="Times New Roman"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要求执行。</w:t>
      </w:r>
      <w:r>
        <w:rPr>
          <w:rFonts w:hint="default" w:ascii="Times New Roman" w:hAnsi="Times New Roman" w:eastAsia="仿宋_GB2312" w:cs="Times New Roman"/>
          <w:color w:val="auto"/>
          <w:sz w:val="32"/>
          <w:szCs w:val="32"/>
          <w:highlight w:val="none"/>
          <w:lang w:eastAsia="zh-CN"/>
        </w:rPr>
        <w:t>依照《建设项目环境影响后评价管理办法》，项目在正式投产或运营后</w:t>
      </w:r>
      <w:r>
        <w:rPr>
          <w:rFonts w:hint="default" w:ascii="Times New Roman" w:hAnsi="Times New Roman" w:eastAsia="仿宋_GB2312" w:cs="Times New Roman"/>
          <w:color w:val="auto"/>
          <w:sz w:val="32"/>
          <w:szCs w:val="32"/>
          <w:highlight w:val="none"/>
          <w:lang w:val="en-US" w:eastAsia="zh-CN"/>
        </w:rPr>
        <w:t>三到五年内开展环境影响后评价。</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9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kern w:val="0"/>
          <w:sz w:val="32"/>
          <w:szCs w:val="32"/>
          <w:lang w:val="en-US" w:eastAsia="zh-CN" w:bidi="ar"/>
        </w:rPr>
        <w:t>四、</w:t>
      </w:r>
      <w:r>
        <w:rPr>
          <w:rFonts w:hint="default" w:ascii="Times New Roman" w:hAnsi="Times New Roman" w:eastAsia="仿宋_GB2312" w:cs="Times New Roman"/>
          <w:color w:val="auto"/>
          <w:kern w:val="2"/>
          <w:sz w:val="32"/>
          <w:szCs w:val="32"/>
          <w:highlight w:val="none"/>
          <w:lang w:val="en-US" w:eastAsia="zh-CN" w:bidi="ar-SA"/>
        </w:rPr>
        <w:t>本项目核定大气污染物排放总量指标为：烟（粉）尘：0.1243吨/年、VOCs：0.0522吨/年。其</w:t>
      </w:r>
      <w:r>
        <w:rPr>
          <w:rFonts w:hint="default" w:ascii="Times New Roman" w:hAnsi="Times New Roman" w:eastAsia="仿宋_GB2312" w:cs="Times New Roman"/>
          <w:color w:val="auto"/>
          <w:kern w:val="2"/>
          <w:sz w:val="32"/>
          <w:szCs w:val="32"/>
          <w:highlight w:val="none"/>
          <w:u w:val="none"/>
          <w:lang w:val="en-US" w:eastAsia="zh-CN" w:bidi="ar-SA"/>
        </w:rPr>
        <w:t>中VOCs</w:t>
      </w:r>
      <w:r>
        <w:rPr>
          <w:rFonts w:hint="default" w:ascii="Times New Roman" w:hAnsi="Times New Roman" w:eastAsia="仿宋_GB2312" w:cs="Times New Roman"/>
          <w:color w:val="auto"/>
          <w:kern w:val="2"/>
          <w:sz w:val="32"/>
          <w:szCs w:val="32"/>
          <w:highlight w:val="none"/>
          <w:lang w:val="en-US" w:eastAsia="zh-CN" w:bidi="ar-SA"/>
        </w:rPr>
        <w:t>从陕汽淮南专用汽车有限公司减排量进行倍量替代，烟（粉）尘从淮南北新建材有限公司减排量进行倍量替代。</w:t>
      </w:r>
      <w:r>
        <w:rPr>
          <w:rFonts w:hint="default" w:ascii="Times New Roman" w:hAnsi="Times New Roman" w:eastAsia="仿宋_GB2312" w:cs="Times New Roman"/>
          <w:color w:val="auto"/>
          <w:sz w:val="32"/>
          <w:szCs w:val="32"/>
          <w:highlight w:val="none"/>
        </w:rPr>
        <w:t>提高企业的清洁生产水平，有关项目的其他环境影响减缓措施，按环评报</w:t>
      </w:r>
      <w:r>
        <w:rPr>
          <w:rFonts w:hint="default" w:ascii="Times New Roman" w:hAnsi="Times New Roman" w:eastAsia="仿宋_GB2312" w:cs="Times New Roman"/>
          <w:color w:val="auto"/>
          <w:sz w:val="32"/>
          <w:szCs w:val="32"/>
          <w:highlight w:val="none"/>
          <w:lang w:val="en-US" w:eastAsia="zh-CN"/>
        </w:rPr>
        <w:t xml:space="preserve">告要求认真落实。      </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9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w:t>
      </w:r>
      <w:r>
        <w:rPr>
          <w:rFonts w:hint="default" w:ascii="Times New Roman" w:hAnsi="Times New Roman" w:eastAsia="仿宋_GB2312" w:cs="Times New Roman"/>
          <w:color w:val="auto"/>
          <w:sz w:val="32"/>
          <w:szCs w:val="32"/>
          <w:highlight w:val="none"/>
        </w:rPr>
        <w:t>请潘集生态环境保护综合行政执法大队做好工程施工期和运营期的事中事后生态环境监管工作。</w:t>
      </w:r>
    </w:p>
    <w:p>
      <w:pPr>
        <w:keepNext w:val="0"/>
        <w:keepLines w:val="0"/>
        <w:pageBreakBefore w:val="0"/>
        <w:widowControl w:val="0"/>
        <w:kinsoku/>
        <w:wordWrap/>
        <w:overflowPunct/>
        <w:topLinePunct w:val="0"/>
        <w:bidi w:val="0"/>
        <w:snapToGrid/>
        <w:spacing w:line="590" w:lineRule="exact"/>
        <w:ind w:left="0" w:right="0" w:firstLine="640" w:firstLineChars="200"/>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bidi w:val="0"/>
        <w:snapToGrid/>
        <w:spacing w:line="590" w:lineRule="exact"/>
        <w:ind w:left="0" w:right="0" w:firstLine="640" w:firstLineChars="200"/>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val="0"/>
        <w:overflowPunct/>
        <w:topLinePunct w:val="0"/>
        <w:bidi w:val="0"/>
        <w:snapToGrid/>
        <w:spacing w:line="590" w:lineRule="exact"/>
        <w:ind w:left="0" w:right="0" w:firstLine="640" w:firstLineChars="200"/>
        <w:jc w:val="righ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kinsoku/>
        <w:wordWrap/>
        <w:topLinePunct w:val="0"/>
        <w:bidi w:val="0"/>
        <w:snapToGrid/>
        <w:spacing w:line="590" w:lineRule="exact"/>
        <w:ind w:left="0" w:right="0"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topLinePunct w:val="0"/>
        <w:bidi w:val="0"/>
        <w:snapToGrid/>
        <w:spacing w:line="590" w:lineRule="exact"/>
        <w:ind w:left="0" w:right="0"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32"/>
          <w:szCs w:val="32"/>
          <w:lang w:eastAsia="zh-CN"/>
        </w:rPr>
        <w:tab/>
      </w:r>
    </w:p>
    <w:p>
      <w:pPr>
        <w:keepNext w:val="0"/>
        <w:keepLines w:val="0"/>
        <w:pageBreakBefore w:val="0"/>
        <w:kinsoku/>
        <w:wordWrap/>
        <w:topLinePunct w:val="0"/>
        <w:bidi w:val="0"/>
        <w:snapToGrid/>
        <w:spacing w:line="590" w:lineRule="exact"/>
        <w:ind w:left="0" w:right="0" w:firstLine="420" w:firstLineChars="200"/>
        <w:rPr>
          <w:rFonts w:hint="default" w:ascii="Times New Roman" w:hAnsi="Times New Roman" w:eastAsia="仿宋_GB2312" w:cs="Times New Roman"/>
          <w:color w:val="auto"/>
        </w:rPr>
      </w:pPr>
    </w:p>
    <w:p>
      <w:pPr>
        <w:keepNext w:val="0"/>
        <w:keepLines w:val="0"/>
        <w:pageBreakBefore w:val="0"/>
        <w:kinsoku/>
        <w:wordWrap/>
        <w:topLinePunct w:val="0"/>
        <w:bidi w:val="0"/>
        <w:snapToGrid/>
        <w:spacing w:line="590" w:lineRule="exact"/>
        <w:ind w:left="0" w:right="0" w:firstLine="420" w:firstLineChars="200"/>
        <w:rPr>
          <w:rFonts w:hint="default" w:ascii="Times New Roman" w:hAnsi="Times New Roman" w:eastAsia="仿宋_GB2312" w:cs="Times New Roman"/>
          <w:color w:val="auto"/>
        </w:rPr>
      </w:pPr>
    </w:p>
    <w:p>
      <w:pPr>
        <w:keepNext w:val="0"/>
        <w:keepLines w:val="0"/>
        <w:pageBreakBefore w:val="0"/>
        <w:kinsoku/>
        <w:wordWrap/>
        <w:topLinePunct w:val="0"/>
        <w:bidi w:val="0"/>
        <w:snapToGrid/>
        <w:spacing w:line="590" w:lineRule="exact"/>
        <w:ind w:left="0" w:right="0" w:firstLine="420" w:firstLineChars="200"/>
        <w:rPr>
          <w:rFonts w:hint="default" w:ascii="Times New Roman" w:hAnsi="Times New Roman" w:eastAsia="仿宋_GB2312" w:cs="Times New Roman"/>
          <w:color w:val="auto"/>
        </w:rPr>
      </w:pPr>
    </w:p>
    <w:p>
      <w:pPr>
        <w:keepNext w:val="0"/>
        <w:keepLines w:val="0"/>
        <w:pageBreakBefore w:val="0"/>
        <w:kinsoku/>
        <w:wordWrap/>
        <w:topLinePunct w:val="0"/>
        <w:bidi w:val="0"/>
        <w:snapToGrid/>
        <w:spacing w:line="590" w:lineRule="exact"/>
        <w:ind w:left="0" w:right="0" w:firstLine="420" w:firstLineChars="200"/>
        <w:rPr>
          <w:rFonts w:hint="default" w:ascii="Times New Roman" w:hAnsi="Times New Roman" w:eastAsia="仿宋_GB2312" w:cs="Times New Roman"/>
          <w:color w:val="auto"/>
        </w:rPr>
      </w:pPr>
    </w:p>
    <w:p>
      <w:pPr>
        <w:keepNext w:val="0"/>
        <w:keepLines w:val="0"/>
        <w:pageBreakBefore w:val="0"/>
        <w:kinsoku/>
        <w:wordWrap/>
        <w:topLinePunct w:val="0"/>
        <w:bidi w:val="0"/>
        <w:snapToGrid/>
        <w:spacing w:line="590" w:lineRule="exact"/>
        <w:ind w:left="0" w:right="0" w:firstLine="420" w:firstLineChars="200"/>
        <w:rPr>
          <w:rFonts w:hint="default" w:ascii="Times New Roman" w:hAnsi="Times New Roman" w:eastAsia="仿宋_GB2312" w:cs="Times New Roman"/>
          <w:color w:val="auto"/>
        </w:rPr>
      </w:pPr>
    </w:p>
    <w:p>
      <w:pPr>
        <w:keepNext w:val="0"/>
        <w:keepLines w:val="0"/>
        <w:pageBreakBefore w:val="0"/>
        <w:kinsoku/>
        <w:wordWrap/>
        <w:topLinePunct w:val="0"/>
        <w:bidi w:val="0"/>
        <w:snapToGrid/>
        <w:spacing w:line="590" w:lineRule="exact"/>
        <w:ind w:left="0" w:right="0" w:firstLine="420" w:firstLineChars="200"/>
        <w:rPr>
          <w:rFonts w:hint="default" w:ascii="Times New Roman" w:hAnsi="Times New Roman" w:eastAsia="仿宋_GB2312" w:cs="Times New Roman"/>
          <w:color w:val="auto"/>
        </w:rPr>
      </w:pPr>
    </w:p>
    <w:p>
      <w:pPr>
        <w:keepNext w:val="0"/>
        <w:keepLines w:val="0"/>
        <w:pageBreakBefore w:val="0"/>
        <w:kinsoku/>
        <w:wordWrap/>
        <w:topLinePunct w:val="0"/>
        <w:bidi w:val="0"/>
        <w:snapToGrid/>
        <w:spacing w:line="590" w:lineRule="exact"/>
        <w:ind w:left="0" w:right="0" w:firstLine="420" w:firstLineChars="200"/>
        <w:rPr>
          <w:rFonts w:hint="default" w:ascii="Times New Roman" w:hAnsi="Times New Roman" w:eastAsia="仿宋_GB2312" w:cs="Times New Roman"/>
          <w:color w:val="auto"/>
        </w:rPr>
      </w:pPr>
    </w:p>
    <w:p>
      <w:pPr>
        <w:keepNext w:val="0"/>
        <w:keepLines w:val="0"/>
        <w:pageBreakBefore w:val="0"/>
        <w:kinsoku/>
        <w:wordWrap/>
        <w:topLinePunct w:val="0"/>
        <w:bidi w:val="0"/>
        <w:snapToGrid/>
        <w:spacing w:line="590" w:lineRule="exact"/>
        <w:ind w:left="0" w:right="0" w:firstLine="420" w:firstLineChars="200"/>
        <w:rPr>
          <w:rFonts w:hint="default" w:ascii="Times New Roman" w:hAnsi="Times New Roman" w:eastAsia="仿宋_GB2312" w:cs="Times New Roman"/>
          <w:color w:val="auto"/>
        </w:rPr>
      </w:pPr>
    </w:p>
    <w:tbl>
      <w:tblPr>
        <w:tblStyle w:val="18"/>
        <w:tblW w:w="0" w:type="auto"/>
        <w:tblInd w:w="0" w:type="dxa"/>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Layout w:type="autofit"/>
        <w:tblCellMar>
          <w:top w:w="0" w:type="dxa"/>
          <w:left w:w="108" w:type="dxa"/>
          <w:bottom w:w="0" w:type="dxa"/>
          <w:right w:w="108" w:type="dxa"/>
        </w:tblCellMar>
      </w:tblPr>
      <w:tblGrid>
        <w:gridCol w:w="9062"/>
      </w:tblGrid>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jc w:val="left"/>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抄报：淮南市生态环境局、安徽淮南潘集经济开发区（安徽淮南现代煤化工产业园）管理委员会。</w:t>
            </w:r>
          </w:p>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vertAlign w:val="baseline"/>
                <w:lang w:eastAsia="zh-CN"/>
              </w:rPr>
              <w:t>抄送：潘集区生态环境分局、潘集生态环境保护综合行政执法大队、安徽</w:t>
            </w:r>
            <w:r>
              <w:rPr>
                <w:rFonts w:hint="default" w:ascii="Times New Roman" w:hAnsi="Times New Roman" w:eastAsia="仿宋_GB2312" w:cs="Times New Roman"/>
                <w:color w:val="auto"/>
                <w:sz w:val="28"/>
                <w:szCs w:val="28"/>
                <w:highlight w:val="none"/>
                <w:vertAlign w:val="baseline"/>
                <w:lang w:val="en-US" w:eastAsia="zh-CN"/>
              </w:rPr>
              <w:t>恒泽</w:t>
            </w:r>
            <w:r>
              <w:rPr>
                <w:rFonts w:hint="default" w:ascii="Times New Roman" w:hAnsi="Times New Roman" w:eastAsia="仿宋_GB2312" w:cs="Times New Roman"/>
                <w:color w:val="auto"/>
                <w:sz w:val="28"/>
                <w:szCs w:val="28"/>
                <w:highlight w:val="none"/>
                <w:vertAlign w:val="baseline"/>
                <w:lang w:eastAsia="zh-CN"/>
              </w:rPr>
              <w:t>环境科技有限公司。</w:t>
            </w:r>
          </w:p>
        </w:tc>
      </w:tr>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jc w:val="left"/>
              <w:textAlignment w:val="auto"/>
              <w:rPr>
                <w:rFonts w:hint="default" w:ascii="Times New Roman" w:hAnsi="Times New Roman" w:eastAsia="仿宋_GB2312" w:cs="Times New Roman"/>
                <w:color w:val="auto"/>
                <w:sz w:val="28"/>
                <w:szCs w:val="28"/>
                <w:highlight w:val="none"/>
                <w:vertAlign w:val="baseline"/>
              </w:rPr>
            </w:pPr>
            <w:r>
              <w:rPr>
                <w:rFonts w:hint="default" w:ascii="Times New Roman" w:hAnsi="Times New Roman" w:eastAsia="仿宋_GB2312" w:cs="Times New Roman"/>
                <w:color w:val="auto"/>
                <w:sz w:val="28"/>
                <w:szCs w:val="28"/>
                <w:highlight w:val="none"/>
                <w:lang w:eastAsia="zh-CN"/>
              </w:rPr>
              <w:t>安徽淮南潘集经济开发区（安徽淮南现代煤化工产业园）管理委员会生态环境局</w:t>
            </w:r>
            <w:r>
              <w:rPr>
                <w:rFonts w:hint="default" w:ascii="Times New Roman" w:hAnsi="Times New Roman" w:eastAsia="仿宋_GB2312" w:cs="Times New Roman"/>
                <w:color w:val="auto"/>
                <w:sz w:val="28"/>
                <w:szCs w:val="28"/>
                <w:highlight w:val="none"/>
                <w:lang w:val="en-US" w:eastAsia="zh-CN"/>
              </w:rPr>
              <w:t xml:space="preserve">                 </w:t>
            </w:r>
            <w:r>
              <w:rPr>
                <w:rFonts w:hint="eastAsia"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 xml:space="preserve">     2024年</w:t>
            </w:r>
            <w:r>
              <w:rPr>
                <w:rFonts w:hint="eastAsia"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US" w:eastAsia="zh-CN"/>
              </w:rPr>
              <w:t>月</w:t>
            </w:r>
            <w:r>
              <w:rPr>
                <w:rFonts w:hint="eastAsia"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val="en-US" w:eastAsia="zh-CN"/>
              </w:rPr>
              <w:t>日印发</w:t>
            </w:r>
          </w:p>
        </w:tc>
      </w:tr>
    </w:tbl>
    <w:p>
      <w:pPr>
        <w:keepNext w:val="0"/>
        <w:keepLines w:val="0"/>
        <w:pageBreakBefore w:val="0"/>
        <w:kinsoku/>
        <w:wordWrap/>
        <w:topLinePunct w:val="0"/>
        <w:bidi w:val="0"/>
        <w:snapToGrid/>
        <w:spacing w:line="590" w:lineRule="exact"/>
        <w:ind w:right="0"/>
        <w:jc w:val="left"/>
        <w:rPr>
          <w:rFonts w:hint="default" w:ascii="Times New Roman" w:hAnsi="Times New Roman" w:eastAsia="仿宋_GB2312" w:cs="Times New Roman"/>
          <w:color w:val="auto"/>
        </w:rPr>
      </w:pPr>
    </w:p>
    <w:sectPr>
      <w:footerReference r:id="rId3" w:type="default"/>
      <w:footerReference r:id="rId4" w:type="even"/>
      <w:pgSz w:w="11907" w:h="16839"/>
      <w:pgMar w:top="2098" w:right="1474" w:bottom="1984" w:left="1587" w:header="851" w:footer="158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Microsoft Uighur">
    <w:altName w:val="Times New Roman"/>
    <w:panose1 w:val="02000000000000000000"/>
    <w:charset w:val="00"/>
    <w:family w:val="auto"/>
    <w:pitch w:val="default"/>
    <w:sig w:usb0="00000000" w:usb1="00000000" w:usb2="00000008" w:usb3="00000000" w:csb0="0000004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0"/>
                              <w:sz w:val="28"/>
                              <w:szCs w:val="28"/>
                            </w:rPr>
                          </w:pPr>
                          <w:r>
                            <w:rPr>
                              <w:sz w:val="28"/>
                              <w:szCs w:val="28"/>
                            </w:rPr>
                            <w:fldChar w:fldCharType="begin"/>
                          </w:r>
                          <w:r>
                            <w:rPr>
                              <w:rStyle w:val="20"/>
                              <w:sz w:val="28"/>
                              <w:szCs w:val="28"/>
                            </w:rPr>
                            <w:instrText xml:space="preserve">PAGE  </w:instrText>
                          </w:r>
                          <w:r>
                            <w:rPr>
                              <w:sz w:val="28"/>
                              <w:szCs w:val="28"/>
                            </w:rPr>
                            <w:fldChar w:fldCharType="separate"/>
                          </w:r>
                          <w:r>
                            <w:rPr>
                              <w:rStyle w:val="20"/>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Style w:val="20"/>
                        <w:sz w:val="28"/>
                        <w:szCs w:val="28"/>
                      </w:rPr>
                    </w:pPr>
                    <w:r>
                      <w:rPr>
                        <w:sz w:val="28"/>
                        <w:szCs w:val="28"/>
                      </w:rPr>
                      <w:fldChar w:fldCharType="begin"/>
                    </w:r>
                    <w:r>
                      <w:rPr>
                        <w:rStyle w:val="20"/>
                        <w:sz w:val="28"/>
                        <w:szCs w:val="28"/>
                      </w:rPr>
                      <w:instrText xml:space="preserve">PAGE  </w:instrText>
                    </w:r>
                    <w:r>
                      <w:rPr>
                        <w:sz w:val="28"/>
                        <w:szCs w:val="28"/>
                      </w:rPr>
                      <w:fldChar w:fldCharType="separate"/>
                    </w:r>
                    <w:r>
                      <w:rPr>
                        <w:rStyle w:val="20"/>
                        <w:sz w:val="28"/>
                        <w:szCs w:val="28"/>
                      </w:rPr>
                      <w:t>- 5 -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DA2YTI3MjBiODJiN2RlMmY3NzljNjg4MWM4ZDUifQ=="/>
  </w:docVars>
  <w:rsids>
    <w:rsidRoot w:val="00C00D53"/>
    <w:rsid w:val="000006CC"/>
    <w:rsid w:val="000034F1"/>
    <w:rsid w:val="00004C47"/>
    <w:rsid w:val="00005D9C"/>
    <w:rsid w:val="000079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4E2E"/>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5E1"/>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989"/>
    <w:rsid w:val="00062AD9"/>
    <w:rsid w:val="00064067"/>
    <w:rsid w:val="000645C2"/>
    <w:rsid w:val="00064C3B"/>
    <w:rsid w:val="00065AE5"/>
    <w:rsid w:val="0006765C"/>
    <w:rsid w:val="000709D6"/>
    <w:rsid w:val="00070E80"/>
    <w:rsid w:val="0007270C"/>
    <w:rsid w:val="000745E0"/>
    <w:rsid w:val="00074774"/>
    <w:rsid w:val="00074D9D"/>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90A"/>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50F8"/>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35C3D"/>
    <w:rsid w:val="0014161E"/>
    <w:rsid w:val="00141BA2"/>
    <w:rsid w:val="001423A7"/>
    <w:rsid w:val="0014256F"/>
    <w:rsid w:val="00144609"/>
    <w:rsid w:val="00144CBE"/>
    <w:rsid w:val="001459CF"/>
    <w:rsid w:val="00147702"/>
    <w:rsid w:val="00147875"/>
    <w:rsid w:val="001505D3"/>
    <w:rsid w:val="0015304D"/>
    <w:rsid w:val="001530A4"/>
    <w:rsid w:val="0015454C"/>
    <w:rsid w:val="00154575"/>
    <w:rsid w:val="001547D2"/>
    <w:rsid w:val="00154FD3"/>
    <w:rsid w:val="00155E03"/>
    <w:rsid w:val="0015628F"/>
    <w:rsid w:val="00156646"/>
    <w:rsid w:val="00156DA6"/>
    <w:rsid w:val="0015753D"/>
    <w:rsid w:val="00157E1C"/>
    <w:rsid w:val="00160201"/>
    <w:rsid w:val="001607FB"/>
    <w:rsid w:val="0016088A"/>
    <w:rsid w:val="001608E6"/>
    <w:rsid w:val="00161087"/>
    <w:rsid w:val="001637C7"/>
    <w:rsid w:val="001643C0"/>
    <w:rsid w:val="00165AE7"/>
    <w:rsid w:val="00167EA7"/>
    <w:rsid w:val="0017071C"/>
    <w:rsid w:val="001717FD"/>
    <w:rsid w:val="0017386F"/>
    <w:rsid w:val="00173C54"/>
    <w:rsid w:val="001740F7"/>
    <w:rsid w:val="00174630"/>
    <w:rsid w:val="0017591F"/>
    <w:rsid w:val="00176321"/>
    <w:rsid w:val="00177984"/>
    <w:rsid w:val="00180115"/>
    <w:rsid w:val="001804C7"/>
    <w:rsid w:val="001813EF"/>
    <w:rsid w:val="001814C8"/>
    <w:rsid w:val="00182595"/>
    <w:rsid w:val="00182D6E"/>
    <w:rsid w:val="00183396"/>
    <w:rsid w:val="00183D3B"/>
    <w:rsid w:val="0018400B"/>
    <w:rsid w:val="0018432D"/>
    <w:rsid w:val="0018541A"/>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138"/>
    <w:rsid w:val="001B3752"/>
    <w:rsid w:val="001B407A"/>
    <w:rsid w:val="001B423D"/>
    <w:rsid w:val="001B4412"/>
    <w:rsid w:val="001B45D3"/>
    <w:rsid w:val="001B4755"/>
    <w:rsid w:val="001B49EE"/>
    <w:rsid w:val="001B6820"/>
    <w:rsid w:val="001B788C"/>
    <w:rsid w:val="001C3FE0"/>
    <w:rsid w:val="001C50E6"/>
    <w:rsid w:val="001C6A43"/>
    <w:rsid w:val="001C6EAD"/>
    <w:rsid w:val="001C7370"/>
    <w:rsid w:val="001C79D9"/>
    <w:rsid w:val="001C7C66"/>
    <w:rsid w:val="001D0512"/>
    <w:rsid w:val="001D08D4"/>
    <w:rsid w:val="001D19D0"/>
    <w:rsid w:val="001D2065"/>
    <w:rsid w:val="001D3407"/>
    <w:rsid w:val="001D4577"/>
    <w:rsid w:val="001D4ABF"/>
    <w:rsid w:val="001D5FBB"/>
    <w:rsid w:val="001D7575"/>
    <w:rsid w:val="001D7BB8"/>
    <w:rsid w:val="001E0DC2"/>
    <w:rsid w:val="001E182D"/>
    <w:rsid w:val="001E21F8"/>
    <w:rsid w:val="001E230A"/>
    <w:rsid w:val="001E23F3"/>
    <w:rsid w:val="001E449B"/>
    <w:rsid w:val="001E66D7"/>
    <w:rsid w:val="001E698A"/>
    <w:rsid w:val="001E73CB"/>
    <w:rsid w:val="001F1939"/>
    <w:rsid w:val="001F19F6"/>
    <w:rsid w:val="001F1E72"/>
    <w:rsid w:val="001F237C"/>
    <w:rsid w:val="001F3659"/>
    <w:rsid w:val="001F3A36"/>
    <w:rsid w:val="001F3BF4"/>
    <w:rsid w:val="001F3DA2"/>
    <w:rsid w:val="001F51AC"/>
    <w:rsid w:val="001F5AF8"/>
    <w:rsid w:val="001F6405"/>
    <w:rsid w:val="001F673A"/>
    <w:rsid w:val="001F69AF"/>
    <w:rsid w:val="0020009D"/>
    <w:rsid w:val="00200646"/>
    <w:rsid w:val="00200853"/>
    <w:rsid w:val="00204B95"/>
    <w:rsid w:val="00205514"/>
    <w:rsid w:val="0020736B"/>
    <w:rsid w:val="00210819"/>
    <w:rsid w:val="00212E6A"/>
    <w:rsid w:val="002133CD"/>
    <w:rsid w:val="002141D4"/>
    <w:rsid w:val="00215A05"/>
    <w:rsid w:val="002164C3"/>
    <w:rsid w:val="002169E6"/>
    <w:rsid w:val="002212CA"/>
    <w:rsid w:val="00221F4C"/>
    <w:rsid w:val="00224BD3"/>
    <w:rsid w:val="00225177"/>
    <w:rsid w:val="0022596D"/>
    <w:rsid w:val="00227AF1"/>
    <w:rsid w:val="00230616"/>
    <w:rsid w:val="00232117"/>
    <w:rsid w:val="00234FE1"/>
    <w:rsid w:val="00235AFE"/>
    <w:rsid w:val="0023631D"/>
    <w:rsid w:val="002365DA"/>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338"/>
    <w:rsid w:val="00256476"/>
    <w:rsid w:val="00256E5E"/>
    <w:rsid w:val="002570D6"/>
    <w:rsid w:val="00262AB9"/>
    <w:rsid w:val="0026349E"/>
    <w:rsid w:val="002647A4"/>
    <w:rsid w:val="00264BCE"/>
    <w:rsid w:val="00266B6B"/>
    <w:rsid w:val="00266ECF"/>
    <w:rsid w:val="00266ED5"/>
    <w:rsid w:val="002677CE"/>
    <w:rsid w:val="00267E07"/>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97E41"/>
    <w:rsid w:val="002A0D5F"/>
    <w:rsid w:val="002A1548"/>
    <w:rsid w:val="002A2E9D"/>
    <w:rsid w:val="002A2FD7"/>
    <w:rsid w:val="002A33DF"/>
    <w:rsid w:val="002A3A31"/>
    <w:rsid w:val="002A3BEC"/>
    <w:rsid w:val="002A4058"/>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8A7"/>
    <w:rsid w:val="002D39A4"/>
    <w:rsid w:val="002D3CBA"/>
    <w:rsid w:val="002D3DB3"/>
    <w:rsid w:val="002D424F"/>
    <w:rsid w:val="002D4704"/>
    <w:rsid w:val="002D545C"/>
    <w:rsid w:val="002D5C58"/>
    <w:rsid w:val="002D7CB1"/>
    <w:rsid w:val="002E0F2F"/>
    <w:rsid w:val="002E1259"/>
    <w:rsid w:val="002E266F"/>
    <w:rsid w:val="002E340C"/>
    <w:rsid w:val="002E483C"/>
    <w:rsid w:val="002E4D1F"/>
    <w:rsid w:val="002E4E1B"/>
    <w:rsid w:val="002E607B"/>
    <w:rsid w:val="002E6DDD"/>
    <w:rsid w:val="002F0E0D"/>
    <w:rsid w:val="002F1216"/>
    <w:rsid w:val="002F5314"/>
    <w:rsid w:val="002F622C"/>
    <w:rsid w:val="002F6B30"/>
    <w:rsid w:val="00300720"/>
    <w:rsid w:val="003017A6"/>
    <w:rsid w:val="00301EA6"/>
    <w:rsid w:val="00303BA0"/>
    <w:rsid w:val="003055C2"/>
    <w:rsid w:val="00305A8A"/>
    <w:rsid w:val="00307C6F"/>
    <w:rsid w:val="003103ED"/>
    <w:rsid w:val="003123AB"/>
    <w:rsid w:val="003131B5"/>
    <w:rsid w:val="00314D31"/>
    <w:rsid w:val="00315700"/>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65D"/>
    <w:rsid w:val="00370E5E"/>
    <w:rsid w:val="00371577"/>
    <w:rsid w:val="00371AF1"/>
    <w:rsid w:val="0037335B"/>
    <w:rsid w:val="00376BF9"/>
    <w:rsid w:val="00380186"/>
    <w:rsid w:val="00380B17"/>
    <w:rsid w:val="00380F11"/>
    <w:rsid w:val="00381431"/>
    <w:rsid w:val="00381467"/>
    <w:rsid w:val="00381BE1"/>
    <w:rsid w:val="00381BE5"/>
    <w:rsid w:val="003820F1"/>
    <w:rsid w:val="00383094"/>
    <w:rsid w:val="003842B9"/>
    <w:rsid w:val="00384EE3"/>
    <w:rsid w:val="00385988"/>
    <w:rsid w:val="003878E6"/>
    <w:rsid w:val="00387B1F"/>
    <w:rsid w:val="00387ED2"/>
    <w:rsid w:val="00387F98"/>
    <w:rsid w:val="0039017C"/>
    <w:rsid w:val="00391940"/>
    <w:rsid w:val="00392083"/>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491"/>
    <w:rsid w:val="003A75AF"/>
    <w:rsid w:val="003B0B11"/>
    <w:rsid w:val="003B1156"/>
    <w:rsid w:val="003B1A06"/>
    <w:rsid w:val="003B1DB3"/>
    <w:rsid w:val="003B1F89"/>
    <w:rsid w:val="003B2A72"/>
    <w:rsid w:val="003B33DE"/>
    <w:rsid w:val="003B3867"/>
    <w:rsid w:val="003B4944"/>
    <w:rsid w:val="003B5D01"/>
    <w:rsid w:val="003B63D7"/>
    <w:rsid w:val="003B64C9"/>
    <w:rsid w:val="003B7343"/>
    <w:rsid w:val="003B79CF"/>
    <w:rsid w:val="003C0947"/>
    <w:rsid w:val="003C0DDD"/>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5AFA"/>
    <w:rsid w:val="003E663E"/>
    <w:rsid w:val="003E6901"/>
    <w:rsid w:val="003F0212"/>
    <w:rsid w:val="003F07E4"/>
    <w:rsid w:val="003F11DB"/>
    <w:rsid w:val="003F14F8"/>
    <w:rsid w:val="003F1846"/>
    <w:rsid w:val="003F24B4"/>
    <w:rsid w:val="003F39BD"/>
    <w:rsid w:val="003F43CC"/>
    <w:rsid w:val="003F49D1"/>
    <w:rsid w:val="003F5160"/>
    <w:rsid w:val="003F5360"/>
    <w:rsid w:val="003F57BE"/>
    <w:rsid w:val="003F658F"/>
    <w:rsid w:val="00400029"/>
    <w:rsid w:val="00400B6C"/>
    <w:rsid w:val="0040143B"/>
    <w:rsid w:val="0040396D"/>
    <w:rsid w:val="00403E53"/>
    <w:rsid w:val="00404B0B"/>
    <w:rsid w:val="00405140"/>
    <w:rsid w:val="00405190"/>
    <w:rsid w:val="00405310"/>
    <w:rsid w:val="0041054F"/>
    <w:rsid w:val="00411B57"/>
    <w:rsid w:val="004138C4"/>
    <w:rsid w:val="00414392"/>
    <w:rsid w:val="004143E3"/>
    <w:rsid w:val="00414A03"/>
    <w:rsid w:val="004160BD"/>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34A52"/>
    <w:rsid w:val="004409DC"/>
    <w:rsid w:val="0044141A"/>
    <w:rsid w:val="00444787"/>
    <w:rsid w:val="00445888"/>
    <w:rsid w:val="00445D63"/>
    <w:rsid w:val="00445E4A"/>
    <w:rsid w:val="0044674A"/>
    <w:rsid w:val="004468CD"/>
    <w:rsid w:val="00446DD9"/>
    <w:rsid w:val="00446E0C"/>
    <w:rsid w:val="00452F65"/>
    <w:rsid w:val="00453808"/>
    <w:rsid w:val="00453A27"/>
    <w:rsid w:val="0045432C"/>
    <w:rsid w:val="00454458"/>
    <w:rsid w:val="00454EB0"/>
    <w:rsid w:val="004562B7"/>
    <w:rsid w:val="00460899"/>
    <w:rsid w:val="004616A0"/>
    <w:rsid w:val="0046416A"/>
    <w:rsid w:val="00465E8D"/>
    <w:rsid w:val="00466ACE"/>
    <w:rsid w:val="00467C1F"/>
    <w:rsid w:val="004711F3"/>
    <w:rsid w:val="00471576"/>
    <w:rsid w:val="00472E28"/>
    <w:rsid w:val="004737E7"/>
    <w:rsid w:val="00473C85"/>
    <w:rsid w:val="00475A42"/>
    <w:rsid w:val="00476637"/>
    <w:rsid w:val="004770B9"/>
    <w:rsid w:val="00477374"/>
    <w:rsid w:val="0048005D"/>
    <w:rsid w:val="00480481"/>
    <w:rsid w:val="004806EB"/>
    <w:rsid w:val="0048161D"/>
    <w:rsid w:val="00481F78"/>
    <w:rsid w:val="0048226A"/>
    <w:rsid w:val="00483EE7"/>
    <w:rsid w:val="0048473A"/>
    <w:rsid w:val="00484F91"/>
    <w:rsid w:val="00486370"/>
    <w:rsid w:val="0048658F"/>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B8E"/>
    <w:rsid w:val="004A0DF2"/>
    <w:rsid w:val="004A14FC"/>
    <w:rsid w:val="004A436C"/>
    <w:rsid w:val="004A4B95"/>
    <w:rsid w:val="004A5E5A"/>
    <w:rsid w:val="004A5F1E"/>
    <w:rsid w:val="004A5FCC"/>
    <w:rsid w:val="004A6CA3"/>
    <w:rsid w:val="004B2591"/>
    <w:rsid w:val="004B2CFF"/>
    <w:rsid w:val="004B3367"/>
    <w:rsid w:val="004B3671"/>
    <w:rsid w:val="004B4C4A"/>
    <w:rsid w:val="004B55EB"/>
    <w:rsid w:val="004B59AA"/>
    <w:rsid w:val="004B6255"/>
    <w:rsid w:val="004B68FD"/>
    <w:rsid w:val="004B6CC9"/>
    <w:rsid w:val="004B6E3C"/>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1F59"/>
    <w:rsid w:val="004D2BB4"/>
    <w:rsid w:val="004D2F8F"/>
    <w:rsid w:val="004D3A7B"/>
    <w:rsid w:val="004D66C1"/>
    <w:rsid w:val="004D702D"/>
    <w:rsid w:val="004D73AF"/>
    <w:rsid w:val="004D7CD5"/>
    <w:rsid w:val="004D7EBF"/>
    <w:rsid w:val="004E0637"/>
    <w:rsid w:val="004E3BE4"/>
    <w:rsid w:val="004E48AA"/>
    <w:rsid w:val="004E49AD"/>
    <w:rsid w:val="004E4B33"/>
    <w:rsid w:val="004E4F46"/>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B8A"/>
    <w:rsid w:val="00503BC2"/>
    <w:rsid w:val="00503C77"/>
    <w:rsid w:val="00504CF3"/>
    <w:rsid w:val="00504D7F"/>
    <w:rsid w:val="0050574C"/>
    <w:rsid w:val="0050591B"/>
    <w:rsid w:val="005072F2"/>
    <w:rsid w:val="00507CCB"/>
    <w:rsid w:val="00507FCB"/>
    <w:rsid w:val="00510744"/>
    <w:rsid w:val="00510B7F"/>
    <w:rsid w:val="00510E5C"/>
    <w:rsid w:val="00511427"/>
    <w:rsid w:val="00511CAF"/>
    <w:rsid w:val="00512EFD"/>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5A90"/>
    <w:rsid w:val="005267BC"/>
    <w:rsid w:val="00526954"/>
    <w:rsid w:val="00526E50"/>
    <w:rsid w:val="005274FD"/>
    <w:rsid w:val="00530026"/>
    <w:rsid w:val="00530719"/>
    <w:rsid w:val="00531F3B"/>
    <w:rsid w:val="005333BE"/>
    <w:rsid w:val="0053381B"/>
    <w:rsid w:val="00534A80"/>
    <w:rsid w:val="00536A96"/>
    <w:rsid w:val="00536C7A"/>
    <w:rsid w:val="0053741C"/>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55"/>
    <w:rsid w:val="005543F7"/>
    <w:rsid w:val="00554A87"/>
    <w:rsid w:val="005559B5"/>
    <w:rsid w:val="005565EA"/>
    <w:rsid w:val="00556689"/>
    <w:rsid w:val="005567A9"/>
    <w:rsid w:val="00556DEE"/>
    <w:rsid w:val="005574D2"/>
    <w:rsid w:val="00557BDA"/>
    <w:rsid w:val="00560E26"/>
    <w:rsid w:val="00561056"/>
    <w:rsid w:val="005611F3"/>
    <w:rsid w:val="00562FBC"/>
    <w:rsid w:val="005657BA"/>
    <w:rsid w:val="0056696E"/>
    <w:rsid w:val="00566B74"/>
    <w:rsid w:val="00566EAA"/>
    <w:rsid w:val="00570D5F"/>
    <w:rsid w:val="00571728"/>
    <w:rsid w:val="00571F25"/>
    <w:rsid w:val="00571F81"/>
    <w:rsid w:val="00572190"/>
    <w:rsid w:val="0057271E"/>
    <w:rsid w:val="00573AAB"/>
    <w:rsid w:val="005749CD"/>
    <w:rsid w:val="0057510C"/>
    <w:rsid w:val="0057525A"/>
    <w:rsid w:val="005758E7"/>
    <w:rsid w:val="00575BEA"/>
    <w:rsid w:val="0057612C"/>
    <w:rsid w:val="00577468"/>
    <w:rsid w:val="00577641"/>
    <w:rsid w:val="005777DF"/>
    <w:rsid w:val="005805BE"/>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4ED1"/>
    <w:rsid w:val="005A60BA"/>
    <w:rsid w:val="005A6CD2"/>
    <w:rsid w:val="005A6E08"/>
    <w:rsid w:val="005B06B6"/>
    <w:rsid w:val="005B0CB4"/>
    <w:rsid w:val="005B0F1E"/>
    <w:rsid w:val="005B25B0"/>
    <w:rsid w:val="005B45FF"/>
    <w:rsid w:val="005B483A"/>
    <w:rsid w:val="005B4CD1"/>
    <w:rsid w:val="005B4F58"/>
    <w:rsid w:val="005B68DC"/>
    <w:rsid w:val="005C1DA8"/>
    <w:rsid w:val="005C2805"/>
    <w:rsid w:val="005C29DC"/>
    <w:rsid w:val="005C3E96"/>
    <w:rsid w:val="005C45EE"/>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30A"/>
    <w:rsid w:val="005E24F6"/>
    <w:rsid w:val="005E3535"/>
    <w:rsid w:val="005E3961"/>
    <w:rsid w:val="005E419F"/>
    <w:rsid w:val="005E43B0"/>
    <w:rsid w:val="005E5B60"/>
    <w:rsid w:val="005E5FB0"/>
    <w:rsid w:val="005E6932"/>
    <w:rsid w:val="005E6E54"/>
    <w:rsid w:val="005F0947"/>
    <w:rsid w:val="005F1064"/>
    <w:rsid w:val="005F1529"/>
    <w:rsid w:val="005F215C"/>
    <w:rsid w:val="005F38BD"/>
    <w:rsid w:val="005F5BB7"/>
    <w:rsid w:val="005F5E2E"/>
    <w:rsid w:val="005F6918"/>
    <w:rsid w:val="00600A61"/>
    <w:rsid w:val="0060108E"/>
    <w:rsid w:val="00601574"/>
    <w:rsid w:val="006021F6"/>
    <w:rsid w:val="00604FE6"/>
    <w:rsid w:val="00605C61"/>
    <w:rsid w:val="00606F0B"/>
    <w:rsid w:val="006075AE"/>
    <w:rsid w:val="006107E8"/>
    <w:rsid w:val="006108C3"/>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278C7"/>
    <w:rsid w:val="00627ACA"/>
    <w:rsid w:val="006305E2"/>
    <w:rsid w:val="00631913"/>
    <w:rsid w:val="0063369E"/>
    <w:rsid w:val="0063567C"/>
    <w:rsid w:val="006361F7"/>
    <w:rsid w:val="0063648F"/>
    <w:rsid w:val="00636F1B"/>
    <w:rsid w:val="0063706C"/>
    <w:rsid w:val="00637512"/>
    <w:rsid w:val="0064048E"/>
    <w:rsid w:val="00640C7E"/>
    <w:rsid w:val="00641A68"/>
    <w:rsid w:val="00644615"/>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38"/>
    <w:rsid w:val="00660FCD"/>
    <w:rsid w:val="006611AD"/>
    <w:rsid w:val="006611B8"/>
    <w:rsid w:val="00661AC2"/>
    <w:rsid w:val="00663B60"/>
    <w:rsid w:val="0066401E"/>
    <w:rsid w:val="00664655"/>
    <w:rsid w:val="00665CB8"/>
    <w:rsid w:val="00666423"/>
    <w:rsid w:val="00666FD9"/>
    <w:rsid w:val="006672D3"/>
    <w:rsid w:val="00667E4E"/>
    <w:rsid w:val="006740DB"/>
    <w:rsid w:val="006762B8"/>
    <w:rsid w:val="0067696F"/>
    <w:rsid w:val="0068013A"/>
    <w:rsid w:val="006804D7"/>
    <w:rsid w:val="00680B9A"/>
    <w:rsid w:val="00681C09"/>
    <w:rsid w:val="006827AF"/>
    <w:rsid w:val="006832C7"/>
    <w:rsid w:val="0068641F"/>
    <w:rsid w:val="006915D9"/>
    <w:rsid w:val="00691A85"/>
    <w:rsid w:val="00692E47"/>
    <w:rsid w:val="006937DF"/>
    <w:rsid w:val="00694D3D"/>
    <w:rsid w:val="0069518B"/>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418D"/>
    <w:rsid w:val="006B5BAA"/>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66B7"/>
    <w:rsid w:val="007067EE"/>
    <w:rsid w:val="00710213"/>
    <w:rsid w:val="00710D77"/>
    <w:rsid w:val="00711A39"/>
    <w:rsid w:val="0071273F"/>
    <w:rsid w:val="00712B63"/>
    <w:rsid w:val="00712C78"/>
    <w:rsid w:val="00715614"/>
    <w:rsid w:val="00715BA7"/>
    <w:rsid w:val="007161FA"/>
    <w:rsid w:val="00721B3B"/>
    <w:rsid w:val="00721F4E"/>
    <w:rsid w:val="00723BD6"/>
    <w:rsid w:val="007240A4"/>
    <w:rsid w:val="007246BE"/>
    <w:rsid w:val="00724964"/>
    <w:rsid w:val="0072501F"/>
    <w:rsid w:val="0072599F"/>
    <w:rsid w:val="00725C65"/>
    <w:rsid w:val="00725D96"/>
    <w:rsid w:val="00725F4C"/>
    <w:rsid w:val="0072749B"/>
    <w:rsid w:val="00727577"/>
    <w:rsid w:val="00730518"/>
    <w:rsid w:val="00731F36"/>
    <w:rsid w:val="00732524"/>
    <w:rsid w:val="00732B0D"/>
    <w:rsid w:val="00732DEF"/>
    <w:rsid w:val="00733879"/>
    <w:rsid w:val="00733B2C"/>
    <w:rsid w:val="00733E7D"/>
    <w:rsid w:val="007341C2"/>
    <w:rsid w:val="0073476A"/>
    <w:rsid w:val="00734B73"/>
    <w:rsid w:val="007352F4"/>
    <w:rsid w:val="007363D2"/>
    <w:rsid w:val="007378E8"/>
    <w:rsid w:val="00737B01"/>
    <w:rsid w:val="00737BEE"/>
    <w:rsid w:val="00737D46"/>
    <w:rsid w:val="007407FF"/>
    <w:rsid w:val="0074087E"/>
    <w:rsid w:val="00740CC5"/>
    <w:rsid w:val="007415CD"/>
    <w:rsid w:val="0074285D"/>
    <w:rsid w:val="00743080"/>
    <w:rsid w:val="00744026"/>
    <w:rsid w:val="007446E7"/>
    <w:rsid w:val="0074494C"/>
    <w:rsid w:val="00745777"/>
    <w:rsid w:val="007459F5"/>
    <w:rsid w:val="00745CA4"/>
    <w:rsid w:val="007460C1"/>
    <w:rsid w:val="00746AD9"/>
    <w:rsid w:val="0074772B"/>
    <w:rsid w:val="00753CAB"/>
    <w:rsid w:val="00754A5E"/>
    <w:rsid w:val="007551BE"/>
    <w:rsid w:val="00755851"/>
    <w:rsid w:val="007558A6"/>
    <w:rsid w:val="00756401"/>
    <w:rsid w:val="00757916"/>
    <w:rsid w:val="0076212E"/>
    <w:rsid w:val="007623E3"/>
    <w:rsid w:val="00762E8B"/>
    <w:rsid w:val="00763A4B"/>
    <w:rsid w:val="00764DAA"/>
    <w:rsid w:val="00765FD5"/>
    <w:rsid w:val="007667C1"/>
    <w:rsid w:val="007671FD"/>
    <w:rsid w:val="00767A5E"/>
    <w:rsid w:val="00770B2D"/>
    <w:rsid w:val="00771C0B"/>
    <w:rsid w:val="00771C70"/>
    <w:rsid w:val="007725F7"/>
    <w:rsid w:val="00773CBD"/>
    <w:rsid w:val="00774C5C"/>
    <w:rsid w:val="007757A7"/>
    <w:rsid w:val="00776FE9"/>
    <w:rsid w:val="00777B84"/>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226"/>
    <w:rsid w:val="007A03D4"/>
    <w:rsid w:val="007A0475"/>
    <w:rsid w:val="007A0651"/>
    <w:rsid w:val="007A0753"/>
    <w:rsid w:val="007A162D"/>
    <w:rsid w:val="007A2032"/>
    <w:rsid w:val="007A3A11"/>
    <w:rsid w:val="007A3B3D"/>
    <w:rsid w:val="007A40BF"/>
    <w:rsid w:val="007A4B85"/>
    <w:rsid w:val="007A5760"/>
    <w:rsid w:val="007A6102"/>
    <w:rsid w:val="007A6604"/>
    <w:rsid w:val="007A66AA"/>
    <w:rsid w:val="007A6ACD"/>
    <w:rsid w:val="007B00D6"/>
    <w:rsid w:val="007B0E9F"/>
    <w:rsid w:val="007B1C3E"/>
    <w:rsid w:val="007B215B"/>
    <w:rsid w:val="007B3CE3"/>
    <w:rsid w:val="007B41D9"/>
    <w:rsid w:val="007B4301"/>
    <w:rsid w:val="007B5703"/>
    <w:rsid w:val="007B7221"/>
    <w:rsid w:val="007C06EE"/>
    <w:rsid w:val="007C0D06"/>
    <w:rsid w:val="007C2F6A"/>
    <w:rsid w:val="007C4335"/>
    <w:rsid w:val="007C48DF"/>
    <w:rsid w:val="007C48FE"/>
    <w:rsid w:val="007C4C6D"/>
    <w:rsid w:val="007C4D4B"/>
    <w:rsid w:val="007C6658"/>
    <w:rsid w:val="007C79AC"/>
    <w:rsid w:val="007C7B6F"/>
    <w:rsid w:val="007D051B"/>
    <w:rsid w:val="007D220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B77"/>
    <w:rsid w:val="008145F3"/>
    <w:rsid w:val="008146C2"/>
    <w:rsid w:val="00816954"/>
    <w:rsid w:val="00822E55"/>
    <w:rsid w:val="00822E56"/>
    <w:rsid w:val="008241A1"/>
    <w:rsid w:val="00824B7F"/>
    <w:rsid w:val="008252E7"/>
    <w:rsid w:val="008253C9"/>
    <w:rsid w:val="0082697D"/>
    <w:rsid w:val="00830896"/>
    <w:rsid w:val="0083096E"/>
    <w:rsid w:val="00830ECF"/>
    <w:rsid w:val="00830EE4"/>
    <w:rsid w:val="008329B4"/>
    <w:rsid w:val="0083430B"/>
    <w:rsid w:val="0083440A"/>
    <w:rsid w:val="008348DD"/>
    <w:rsid w:val="00836B08"/>
    <w:rsid w:val="00836E08"/>
    <w:rsid w:val="00836F08"/>
    <w:rsid w:val="00837868"/>
    <w:rsid w:val="00837B9B"/>
    <w:rsid w:val="0084042E"/>
    <w:rsid w:val="0084131E"/>
    <w:rsid w:val="0084206D"/>
    <w:rsid w:val="0084244C"/>
    <w:rsid w:val="00843DB5"/>
    <w:rsid w:val="00844817"/>
    <w:rsid w:val="0084519E"/>
    <w:rsid w:val="008452F4"/>
    <w:rsid w:val="008453E4"/>
    <w:rsid w:val="00850B37"/>
    <w:rsid w:val="00850CA7"/>
    <w:rsid w:val="0085137C"/>
    <w:rsid w:val="00851430"/>
    <w:rsid w:val="00852757"/>
    <w:rsid w:val="00854003"/>
    <w:rsid w:val="008540A0"/>
    <w:rsid w:val="00854759"/>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03C"/>
    <w:rsid w:val="00884772"/>
    <w:rsid w:val="00884A55"/>
    <w:rsid w:val="00885166"/>
    <w:rsid w:val="00885348"/>
    <w:rsid w:val="00886D0A"/>
    <w:rsid w:val="00887D31"/>
    <w:rsid w:val="0089011E"/>
    <w:rsid w:val="00892F45"/>
    <w:rsid w:val="00893393"/>
    <w:rsid w:val="00893C38"/>
    <w:rsid w:val="00893E16"/>
    <w:rsid w:val="0089440C"/>
    <w:rsid w:val="008957A6"/>
    <w:rsid w:val="0089664D"/>
    <w:rsid w:val="008973CF"/>
    <w:rsid w:val="008979A7"/>
    <w:rsid w:val="008A0695"/>
    <w:rsid w:val="008A16A3"/>
    <w:rsid w:val="008A1BBA"/>
    <w:rsid w:val="008A20DB"/>
    <w:rsid w:val="008A2F7D"/>
    <w:rsid w:val="008A7282"/>
    <w:rsid w:val="008A7556"/>
    <w:rsid w:val="008A7FC5"/>
    <w:rsid w:val="008A7FEA"/>
    <w:rsid w:val="008B13C2"/>
    <w:rsid w:val="008B23F3"/>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4E73"/>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4ECB"/>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8CE"/>
    <w:rsid w:val="00992ED0"/>
    <w:rsid w:val="00992F44"/>
    <w:rsid w:val="00994068"/>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DCC"/>
    <w:rsid w:val="009C6E62"/>
    <w:rsid w:val="009C745D"/>
    <w:rsid w:val="009C75C2"/>
    <w:rsid w:val="009C76C9"/>
    <w:rsid w:val="009D02F3"/>
    <w:rsid w:val="009D179F"/>
    <w:rsid w:val="009D3206"/>
    <w:rsid w:val="009D35CB"/>
    <w:rsid w:val="009D4C0F"/>
    <w:rsid w:val="009D535D"/>
    <w:rsid w:val="009E1656"/>
    <w:rsid w:val="009E231F"/>
    <w:rsid w:val="009E26CD"/>
    <w:rsid w:val="009E2823"/>
    <w:rsid w:val="009E298B"/>
    <w:rsid w:val="009E35D7"/>
    <w:rsid w:val="009E4B6F"/>
    <w:rsid w:val="009E5F5B"/>
    <w:rsid w:val="009F0437"/>
    <w:rsid w:val="009F106B"/>
    <w:rsid w:val="009F17D7"/>
    <w:rsid w:val="009F1FBB"/>
    <w:rsid w:val="009F2763"/>
    <w:rsid w:val="009F2C29"/>
    <w:rsid w:val="009F2D38"/>
    <w:rsid w:val="009F489A"/>
    <w:rsid w:val="009F5AC5"/>
    <w:rsid w:val="009F6946"/>
    <w:rsid w:val="00A00933"/>
    <w:rsid w:val="00A00BCE"/>
    <w:rsid w:val="00A01A6A"/>
    <w:rsid w:val="00A01B6F"/>
    <w:rsid w:val="00A01BD5"/>
    <w:rsid w:val="00A03534"/>
    <w:rsid w:val="00A0366C"/>
    <w:rsid w:val="00A037E6"/>
    <w:rsid w:val="00A03B71"/>
    <w:rsid w:val="00A0529F"/>
    <w:rsid w:val="00A06330"/>
    <w:rsid w:val="00A06458"/>
    <w:rsid w:val="00A06C5F"/>
    <w:rsid w:val="00A06CF3"/>
    <w:rsid w:val="00A07953"/>
    <w:rsid w:val="00A07E3D"/>
    <w:rsid w:val="00A10F6A"/>
    <w:rsid w:val="00A1152A"/>
    <w:rsid w:val="00A1280A"/>
    <w:rsid w:val="00A12AB0"/>
    <w:rsid w:val="00A12BDD"/>
    <w:rsid w:val="00A12E17"/>
    <w:rsid w:val="00A13A64"/>
    <w:rsid w:val="00A141AE"/>
    <w:rsid w:val="00A15008"/>
    <w:rsid w:val="00A208A2"/>
    <w:rsid w:val="00A22215"/>
    <w:rsid w:val="00A22C97"/>
    <w:rsid w:val="00A24A7B"/>
    <w:rsid w:val="00A25AD9"/>
    <w:rsid w:val="00A25B18"/>
    <w:rsid w:val="00A25D64"/>
    <w:rsid w:val="00A26A4E"/>
    <w:rsid w:val="00A30379"/>
    <w:rsid w:val="00A30575"/>
    <w:rsid w:val="00A30FD5"/>
    <w:rsid w:val="00A31A62"/>
    <w:rsid w:val="00A31C56"/>
    <w:rsid w:val="00A33070"/>
    <w:rsid w:val="00A37E14"/>
    <w:rsid w:val="00A40E17"/>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4E2B"/>
    <w:rsid w:val="00A55F62"/>
    <w:rsid w:val="00A56176"/>
    <w:rsid w:val="00A56610"/>
    <w:rsid w:val="00A566E4"/>
    <w:rsid w:val="00A5748F"/>
    <w:rsid w:val="00A57B74"/>
    <w:rsid w:val="00A61B88"/>
    <w:rsid w:val="00A6204A"/>
    <w:rsid w:val="00A6262E"/>
    <w:rsid w:val="00A64601"/>
    <w:rsid w:val="00A64F7C"/>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0B86"/>
    <w:rsid w:val="00A811D1"/>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57E"/>
    <w:rsid w:val="00AB5D49"/>
    <w:rsid w:val="00AB711F"/>
    <w:rsid w:val="00AB7C68"/>
    <w:rsid w:val="00AC08AF"/>
    <w:rsid w:val="00AC1477"/>
    <w:rsid w:val="00AC2233"/>
    <w:rsid w:val="00AC42AF"/>
    <w:rsid w:val="00AC465B"/>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5FC"/>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28F"/>
    <w:rsid w:val="00B105BD"/>
    <w:rsid w:val="00B11437"/>
    <w:rsid w:val="00B120A5"/>
    <w:rsid w:val="00B12877"/>
    <w:rsid w:val="00B13A80"/>
    <w:rsid w:val="00B1518F"/>
    <w:rsid w:val="00B16904"/>
    <w:rsid w:val="00B16AEA"/>
    <w:rsid w:val="00B20288"/>
    <w:rsid w:val="00B23354"/>
    <w:rsid w:val="00B238EC"/>
    <w:rsid w:val="00B24CF7"/>
    <w:rsid w:val="00B269DA"/>
    <w:rsid w:val="00B27FCA"/>
    <w:rsid w:val="00B30185"/>
    <w:rsid w:val="00B30AD7"/>
    <w:rsid w:val="00B31BF5"/>
    <w:rsid w:val="00B32B3D"/>
    <w:rsid w:val="00B33059"/>
    <w:rsid w:val="00B33B4B"/>
    <w:rsid w:val="00B34271"/>
    <w:rsid w:val="00B35106"/>
    <w:rsid w:val="00B35F0B"/>
    <w:rsid w:val="00B36F77"/>
    <w:rsid w:val="00B425BA"/>
    <w:rsid w:val="00B42E82"/>
    <w:rsid w:val="00B434B9"/>
    <w:rsid w:val="00B4355F"/>
    <w:rsid w:val="00B44768"/>
    <w:rsid w:val="00B45537"/>
    <w:rsid w:val="00B46668"/>
    <w:rsid w:val="00B46983"/>
    <w:rsid w:val="00B47454"/>
    <w:rsid w:val="00B50184"/>
    <w:rsid w:val="00B50255"/>
    <w:rsid w:val="00B515D7"/>
    <w:rsid w:val="00B51D5A"/>
    <w:rsid w:val="00B52B9C"/>
    <w:rsid w:val="00B52D2B"/>
    <w:rsid w:val="00B53C93"/>
    <w:rsid w:val="00B5431F"/>
    <w:rsid w:val="00B5433F"/>
    <w:rsid w:val="00B54F4C"/>
    <w:rsid w:val="00B5638F"/>
    <w:rsid w:val="00B56911"/>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81F"/>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66A"/>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355D"/>
    <w:rsid w:val="00C169D0"/>
    <w:rsid w:val="00C16B55"/>
    <w:rsid w:val="00C170B7"/>
    <w:rsid w:val="00C17149"/>
    <w:rsid w:val="00C20395"/>
    <w:rsid w:val="00C20AD4"/>
    <w:rsid w:val="00C21993"/>
    <w:rsid w:val="00C227DA"/>
    <w:rsid w:val="00C23525"/>
    <w:rsid w:val="00C23632"/>
    <w:rsid w:val="00C23E34"/>
    <w:rsid w:val="00C248B9"/>
    <w:rsid w:val="00C250D2"/>
    <w:rsid w:val="00C25DA9"/>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0A9"/>
    <w:rsid w:val="00C57C36"/>
    <w:rsid w:val="00C6165A"/>
    <w:rsid w:val="00C61EDE"/>
    <w:rsid w:val="00C62139"/>
    <w:rsid w:val="00C62B22"/>
    <w:rsid w:val="00C6311D"/>
    <w:rsid w:val="00C63145"/>
    <w:rsid w:val="00C63BA0"/>
    <w:rsid w:val="00C63FF7"/>
    <w:rsid w:val="00C642B6"/>
    <w:rsid w:val="00C6476B"/>
    <w:rsid w:val="00C65163"/>
    <w:rsid w:val="00C6797C"/>
    <w:rsid w:val="00C7055D"/>
    <w:rsid w:val="00C70DE9"/>
    <w:rsid w:val="00C7115D"/>
    <w:rsid w:val="00C71728"/>
    <w:rsid w:val="00C71927"/>
    <w:rsid w:val="00C72C74"/>
    <w:rsid w:val="00C737DE"/>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4274"/>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5925"/>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4AC1"/>
    <w:rsid w:val="00CF64DE"/>
    <w:rsid w:val="00D00BD9"/>
    <w:rsid w:val="00D00D51"/>
    <w:rsid w:val="00D038D3"/>
    <w:rsid w:val="00D03AD1"/>
    <w:rsid w:val="00D03CCD"/>
    <w:rsid w:val="00D05C4F"/>
    <w:rsid w:val="00D0677A"/>
    <w:rsid w:val="00D06A68"/>
    <w:rsid w:val="00D07659"/>
    <w:rsid w:val="00D07762"/>
    <w:rsid w:val="00D07CDA"/>
    <w:rsid w:val="00D10077"/>
    <w:rsid w:val="00D10DE2"/>
    <w:rsid w:val="00D1170E"/>
    <w:rsid w:val="00D12D0C"/>
    <w:rsid w:val="00D139C1"/>
    <w:rsid w:val="00D150FD"/>
    <w:rsid w:val="00D15B5E"/>
    <w:rsid w:val="00D16233"/>
    <w:rsid w:val="00D16A65"/>
    <w:rsid w:val="00D172ED"/>
    <w:rsid w:val="00D1785F"/>
    <w:rsid w:val="00D20FAC"/>
    <w:rsid w:val="00D21C71"/>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7F4"/>
    <w:rsid w:val="00D518D5"/>
    <w:rsid w:val="00D53C0E"/>
    <w:rsid w:val="00D555B8"/>
    <w:rsid w:val="00D55827"/>
    <w:rsid w:val="00D55BE9"/>
    <w:rsid w:val="00D609A0"/>
    <w:rsid w:val="00D61621"/>
    <w:rsid w:val="00D61A81"/>
    <w:rsid w:val="00D61E0F"/>
    <w:rsid w:val="00D63AAC"/>
    <w:rsid w:val="00D64F4F"/>
    <w:rsid w:val="00D65D75"/>
    <w:rsid w:val="00D66AB6"/>
    <w:rsid w:val="00D67818"/>
    <w:rsid w:val="00D67A2B"/>
    <w:rsid w:val="00D70293"/>
    <w:rsid w:val="00D71B7C"/>
    <w:rsid w:val="00D72953"/>
    <w:rsid w:val="00D72DD4"/>
    <w:rsid w:val="00D7498E"/>
    <w:rsid w:val="00D74C3A"/>
    <w:rsid w:val="00D7523B"/>
    <w:rsid w:val="00D7584A"/>
    <w:rsid w:val="00D76451"/>
    <w:rsid w:val="00D80229"/>
    <w:rsid w:val="00D80E17"/>
    <w:rsid w:val="00D80F52"/>
    <w:rsid w:val="00D81243"/>
    <w:rsid w:val="00D81EE9"/>
    <w:rsid w:val="00D8210C"/>
    <w:rsid w:val="00D82A82"/>
    <w:rsid w:val="00D8315D"/>
    <w:rsid w:val="00D83EFC"/>
    <w:rsid w:val="00D846EF"/>
    <w:rsid w:val="00D84AF5"/>
    <w:rsid w:val="00D87B09"/>
    <w:rsid w:val="00D903BC"/>
    <w:rsid w:val="00D90C16"/>
    <w:rsid w:val="00D91159"/>
    <w:rsid w:val="00D94FE8"/>
    <w:rsid w:val="00D957CC"/>
    <w:rsid w:val="00D95E4D"/>
    <w:rsid w:val="00D96B66"/>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0335"/>
    <w:rsid w:val="00DC1626"/>
    <w:rsid w:val="00DC1D4D"/>
    <w:rsid w:val="00DC3226"/>
    <w:rsid w:val="00DC3299"/>
    <w:rsid w:val="00DC3797"/>
    <w:rsid w:val="00DC4B7B"/>
    <w:rsid w:val="00DC6B4C"/>
    <w:rsid w:val="00DC74A9"/>
    <w:rsid w:val="00DC7CF8"/>
    <w:rsid w:val="00DD2A04"/>
    <w:rsid w:val="00DD4BBE"/>
    <w:rsid w:val="00DD4CC2"/>
    <w:rsid w:val="00DD5291"/>
    <w:rsid w:val="00DD5524"/>
    <w:rsid w:val="00DD578B"/>
    <w:rsid w:val="00DD57A9"/>
    <w:rsid w:val="00DD6CA9"/>
    <w:rsid w:val="00DE04FA"/>
    <w:rsid w:val="00DE1104"/>
    <w:rsid w:val="00DE2A62"/>
    <w:rsid w:val="00DE37C0"/>
    <w:rsid w:val="00DE424B"/>
    <w:rsid w:val="00DE6D19"/>
    <w:rsid w:val="00DF016D"/>
    <w:rsid w:val="00DF0357"/>
    <w:rsid w:val="00DF080C"/>
    <w:rsid w:val="00DF260D"/>
    <w:rsid w:val="00DF366D"/>
    <w:rsid w:val="00DF3C52"/>
    <w:rsid w:val="00DF3E60"/>
    <w:rsid w:val="00DF4FED"/>
    <w:rsid w:val="00DF5740"/>
    <w:rsid w:val="00DF6CCE"/>
    <w:rsid w:val="00DF7715"/>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377D8"/>
    <w:rsid w:val="00E400A6"/>
    <w:rsid w:val="00E45659"/>
    <w:rsid w:val="00E456A8"/>
    <w:rsid w:val="00E46B47"/>
    <w:rsid w:val="00E47E08"/>
    <w:rsid w:val="00E5096A"/>
    <w:rsid w:val="00E5118A"/>
    <w:rsid w:val="00E5133A"/>
    <w:rsid w:val="00E52343"/>
    <w:rsid w:val="00E52B12"/>
    <w:rsid w:val="00E534B3"/>
    <w:rsid w:val="00E5539E"/>
    <w:rsid w:val="00E55618"/>
    <w:rsid w:val="00E55F79"/>
    <w:rsid w:val="00E57404"/>
    <w:rsid w:val="00E6075D"/>
    <w:rsid w:val="00E623BC"/>
    <w:rsid w:val="00E661CB"/>
    <w:rsid w:val="00E6675D"/>
    <w:rsid w:val="00E67B9A"/>
    <w:rsid w:val="00E700B1"/>
    <w:rsid w:val="00E7147C"/>
    <w:rsid w:val="00E71D29"/>
    <w:rsid w:val="00E72220"/>
    <w:rsid w:val="00E725E8"/>
    <w:rsid w:val="00E73D63"/>
    <w:rsid w:val="00E73FAE"/>
    <w:rsid w:val="00E7448A"/>
    <w:rsid w:val="00E75A03"/>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B2E00"/>
    <w:rsid w:val="00EB364E"/>
    <w:rsid w:val="00EB4055"/>
    <w:rsid w:val="00EB433C"/>
    <w:rsid w:val="00EB4648"/>
    <w:rsid w:val="00EB4BE7"/>
    <w:rsid w:val="00EB50F7"/>
    <w:rsid w:val="00EB562B"/>
    <w:rsid w:val="00EB5697"/>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7B9D"/>
    <w:rsid w:val="00EE040E"/>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45FA"/>
    <w:rsid w:val="00F546F7"/>
    <w:rsid w:val="00F5494C"/>
    <w:rsid w:val="00F553D2"/>
    <w:rsid w:val="00F566EF"/>
    <w:rsid w:val="00F6020B"/>
    <w:rsid w:val="00F609BB"/>
    <w:rsid w:val="00F60BD7"/>
    <w:rsid w:val="00F60C42"/>
    <w:rsid w:val="00F66954"/>
    <w:rsid w:val="00F67C56"/>
    <w:rsid w:val="00F70CDC"/>
    <w:rsid w:val="00F716B1"/>
    <w:rsid w:val="00F72D46"/>
    <w:rsid w:val="00F7382A"/>
    <w:rsid w:val="00F73BE0"/>
    <w:rsid w:val="00F74C14"/>
    <w:rsid w:val="00F75089"/>
    <w:rsid w:val="00F75104"/>
    <w:rsid w:val="00F75DB1"/>
    <w:rsid w:val="00F76343"/>
    <w:rsid w:val="00F8197B"/>
    <w:rsid w:val="00F84AB8"/>
    <w:rsid w:val="00F851CE"/>
    <w:rsid w:val="00F852A0"/>
    <w:rsid w:val="00F86130"/>
    <w:rsid w:val="00F869EE"/>
    <w:rsid w:val="00F90AD0"/>
    <w:rsid w:val="00F917E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4B4F"/>
    <w:rsid w:val="00FA641F"/>
    <w:rsid w:val="00FA6FEF"/>
    <w:rsid w:val="00FB0474"/>
    <w:rsid w:val="00FB0A53"/>
    <w:rsid w:val="00FB0EAC"/>
    <w:rsid w:val="00FB1803"/>
    <w:rsid w:val="00FB2033"/>
    <w:rsid w:val="00FB3DFB"/>
    <w:rsid w:val="00FB4F99"/>
    <w:rsid w:val="00FB69D4"/>
    <w:rsid w:val="00FB6B63"/>
    <w:rsid w:val="00FB6F86"/>
    <w:rsid w:val="00FC282B"/>
    <w:rsid w:val="00FC422F"/>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12A2"/>
    <w:rsid w:val="00FF2317"/>
    <w:rsid w:val="00FF25C2"/>
    <w:rsid w:val="00FF2B69"/>
    <w:rsid w:val="00FF2E15"/>
    <w:rsid w:val="00FF2E29"/>
    <w:rsid w:val="00FF30FA"/>
    <w:rsid w:val="00FF524D"/>
    <w:rsid w:val="00FF5C5E"/>
    <w:rsid w:val="11A6385F"/>
    <w:rsid w:val="17999972"/>
    <w:rsid w:val="1A252E71"/>
    <w:rsid w:val="226314BD"/>
    <w:rsid w:val="25E86479"/>
    <w:rsid w:val="27EB0FA8"/>
    <w:rsid w:val="2D7D3948"/>
    <w:rsid w:val="32BE1D39"/>
    <w:rsid w:val="39DC2E34"/>
    <w:rsid w:val="3B2E3D45"/>
    <w:rsid w:val="3C305140"/>
    <w:rsid w:val="405920CC"/>
    <w:rsid w:val="405E42EB"/>
    <w:rsid w:val="4DA94D99"/>
    <w:rsid w:val="4F125573"/>
    <w:rsid w:val="4FB57BCB"/>
    <w:rsid w:val="629021C5"/>
    <w:rsid w:val="6496706C"/>
    <w:rsid w:val="6D637604"/>
    <w:rsid w:val="6FFF249A"/>
    <w:rsid w:val="71D17157"/>
    <w:rsid w:val="720F2B11"/>
    <w:rsid w:val="7433440B"/>
    <w:rsid w:val="7AEF08EB"/>
    <w:rsid w:val="7EC144B1"/>
    <w:rsid w:val="7FFF12C7"/>
    <w:rsid w:val="9F7FD326"/>
    <w:rsid w:val="BBFF3654"/>
    <w:rsid w:val="BF7F0230"/>
    <w:rsid w:val="DFEF5323"/>
    <w:rsid w:val="ECFB7467"/>
    <w:rsid w:val="F6CB410B"/>
    <w:rsid w:val="FF079864"/>
    <w:rsid w:val="FFBAA32D"/>
    <w:rsid w:val="FFF365C3"/>
    <w:rsid w:val="FFFD1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6" w:lineRule="auto"/>
      <w:outlineLvl w:val="0"/>
    </w:pPr>
    <w:rPr>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2"/>
    <w:qFormat/>
    <w:uiPriority w:val="0"/>
    <w:pPr>
      <w:jc w:val="left"/>
    </w:pPr>
    <w:rPr>
      <w:rFonts w:asciiTheme="minorHAnsi" w:hAnsiTheme="minorHAnsi" w:eastAsiaTheme="minorEastAsia" w:cstheme="minorBidi"/>
    </w:rPr>
  </w:style>
  <w:style w:type="paragraph" w:styleId="4">
    <w:name w:val="Salutation"/>
    <w:basedOn w:val="1"/>
    <w:next w:val="1"/>
    <w:qFormat/>
    <w:uiPriority w:val="0"/>
    <w:rPr>
      <w:b/>
      <w:bCs/>
    </w:rPr>
  </w:style>
  <w:style w:type="paragraph" w:styleId="5">
    <w:name w:val="Body Text"/>
    <w:basedOn w:val="1"/>
    <w:next w:val="6"/>
    <w:link w:val="29"/>
    <w:qFormat/>
    <w:uiPriority w:val="0"/>
    <w:pPr>
      <w:jc w:val="center"/>
    </w:pPr>
    <w:rPr>
      <w:b/>
      <w:bCs/>
      <w:sz w:val="44"/>
    </w:rPr>
  </w:style>
  <w:style w:type="paragraph" w:customStyle="1" w:styleId="6">
    <w:name w:val="xl27"/>
    <w:basedOn w:val="1"/>
    <w:next w:val="7"/>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7">
    <w:name w:val="A正文"/>
    <w:basedOn w:val="1"/>
    <w:qFormat/>
    <w:uiPriority w:val="0"/>
    <w:pPr>
      <w:widowControl/>
      <w:overflowPunct w:val="0"/>
      <w:autoSpaceDE w:val="0"/>
      <w:autoSpaceDN w:val="0"/>
      <w:jc w:val="left"/>
      <w:textAlignment w:val="baseline"/>
    </w:pPr>
  </w:style>
  <w:style w:type="paragraph" w:styleId="8">
    <w:name w:val="Body Text Indent"/>
    <w:basedOn w:val="1"/>
    <w:link w:val="40"/>
    <w:qFormat/>
    <w:uiPriority w:val="0"/>
    <w:pPr>
      <w:spacing w:after="120"/>
      <w:ind w:left="420" w:leftChars="200"/>
    </w:pPr>
  </w:style>
  <w:style w:type="paragraph" w:styleId="9">
    <w:name w:val="Plain Text"/>
    <w:basedOn w:val="1"/>
    <w:next w:val="4"/>
    <w:qFormat/>
    <w:uiPriority w:val="99"/>
    <w:rPr>
      <w:rFonts w:ascii="宋体" w:hAnsi="Courier New" w:eastAsia="仿宋_GB2312"/>
      <w:sz w:val="28"/>
      <w:szCs w:val="2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43"/>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39"/>
    <w:unhideWhenUsed/>
    <w:qFormat/>
    <w:uiPriority w:val="99"/>
    <w:pPr>
      <w:spacing w:after="120" w:line="480" w:lineRule="auto"/>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qFormat/>
    <w:uiPriority w:val="0"/>
    <w:pPr>
      <w:spacing w:before="100" w:beforeAutospacing="1" w:after="100" w:afterAutospacing="1"/>
    </w:pPr>
    <w:rPr>
      <w:rFonts w:ascii="宋体" w:hAnsi="宋体" w:eastAsia="宋体" w:cs="Times New Roman"/>
      <w:sz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qFormat/>
    <w:uiPriority w:val="0"/>
    <w:rPr>
      <w:color w:val="CC0000"/>
    </w:rPr>
  </w:style>
  <w:style w:type="character" w:styleId="22">
    <w:name w:val="Hyperlink"/>
    <w:qFormat/>
    <w:uiPriority w:val="0"/>
    <w:rPr>
      <w:color w:val="0000FF"/>
      <w:u w:val="single"/>
    </w:rPr>
  </w:style>
  <w:style w:type="paragraph" w:customStyle="1" w:styleId="23">
    <w:name w:val="样式 小四 行距: 1.5 倍行距"/>
    <w:basedOn w:val="1"/>
    <w:qFormat/>
    <w:uiPriority w:val="0"/>
    <w:pPr>
      <w:ind w:firstLine="480" w:firstLineChars="200"/>
    </w:pPr>
    <w:rPr>
      <w:rFonts w:cs="宋体"/>
    </w:rPr>
  </w:style>
  <w:style w:type="character" w:customStyle="1" w:styleId="24">
    <w:name w:val="apple-converted-space"/>
    <w:qFormat/>
    <w:uiPriority w:val="0"/>
  </w:style>
  <w:style w:type="character" w:customStyle="1" w:styleId="25">
    <w:name w:val="ask-title2"/>
    <w:basedOn w:val="19"/>
    <w:qFormat/>
    <w:uiPriority w:val="0"/>
  </w:style>
  <w:style w:type="character" w:customStyle="1" w:styleId="26">
    <w:name w:val="启明正文 Char"/>
    <w:link w:val="27"/>
    <w:qFormat/>
    <w:uiPriority w:val="0"/>
    <w:rPr>
      <w:rFonts w:eastAsia="宋体"/>
      <w:kern w:val="2"/>
      <w:sz w:val="24"/>
      <w:szCs w:val="24"/>
      <w:lang w:val="en-US" w:eastAsia="zh-CN" w:bidi="ar-SA"/>
    </w:rPr>
  </w:style>
  <w:style w:type="paragraph" w:customStyle="1" w:styleId="27">
    <w:name w:val="启明正文"/>
    <w:basedOn w:val="1"/>
    <w:link w:val="26"/>
    <w:qFormat/>
    <w:uiPriority w:val="0"/>
    <w:pPr>
      <w:spacing w:line="360" w:lineRule="auto"/>
      <w:ind w:firstLine="200" w:firstLineChars="200"/>
    </w:pPr>
    <w:rPr>
      <w:sz w:val="24"/>
    </w:rPr>
  </w:style>
  <w:style w:type="character" w:customStyle="1" w:styleId="28">
    <w:name w:val="biaoti-61"/>
    <w:qFormat/>
    <w:uiPriority w:val="0"/>
    <w:rPr>
      <w:b/>
      <w:bCs/>
      <w:color w:val="000066"/>
      <w:sz w:val="30"/>
      <w:szCs w:val="30"/>
    </w:rPr>
  </w:style>
  <w:style w:type="character" w:customStyle="1" w:styleId="29">
    <w:name w:val="正文文本 Char"/>
    <w:link w:val="5"/>
    <w:qFormat/>
    <w:uiPriority w:val="0"/>
    <w:rPr>
      <w:b/>
      <w:bCs/>
      <w:kern w:val="2"/>
      <w:sz w:val="44"/>
      <w:szCs w:val="24"/>
    </w:rPr>
  </w:style>
  <w:style w:type="paragraph" w:customStyle="1" w:styleId="30">
    <w:name w:val="Char"/>
    <w:basedOn w:val="1"/>
    <w:qFormat/>
    <w:uiPriority w:val="0"/>
  </w:style>
  <w:style w:type="paragraph" w:customStyle="1" w:styleId="31">
    <w:name w:val="Char Char Char Char"/>
    <w:basedOn w:val="1"/>
    <w:qFormat/>
    <w:uiPriority w:val="0"/>
  </w:style>
  <w:style w:type="paragraph" w:customStyle="1" w:styleId="32">
    <w:name w:val="默认段落字体 Para Char"/>
    <w:basedOn w:val="1"/>
    <w:next w:val="1"/>
    <w:qFormat/>
    <w:uiPriority w:val="0"/>
    <w:pPr>
      <w:spacing w:line="360" w:lineRule="auto"/>
      <w:ind w:firstLine="200" w:firstLineChars="200"/>
    </w:pPr>
    <w:rPr>
      <w:szCs w:val="22"/>
    </w:rPr>
  </w:style>
  <w:style w:type="paragraph" w:customStyle="1" w:styleId="33">
    <w:name w:val="p0"/>
    <w:basedOn w:val="1"/>
    <w:qFormat/>
    <w:uiPriority w:val="0"/>
    <w:pPr>
      <w:widowControl/>
    </w:pPr>
    <w:rPr>
      <w:kern w:val="0"/>
      <w:szCs w:val="21"/>
    </w:rPr>
  </w:style>
  <w:style w:type="paragraph" w:customStyle="1" w:styleId="34">
    <w:name w:val="Char Char Char Char1 Char Char"/>
    <w:basedOn w:val="1"/>
    <w:qFormat/>
    <w:uiPriority w:val="0"/>
    <w:rPr>
      <w:rFonts w:ascii="宋体" w:hAnsi="宋体" w:cs="Courier New"/>
      <w:sz w:val="32"/>
      <w:szCs w:val="32"/>
    </w:rPr>
  </w:style>
  <w:style w:type="paragraph" w:customStyle="1" w:styleId="35">
    <w:name w:val="Char1"/>
    <w:basedOn w:val="1"/>
    <w:qFormat/>
    <w:uiPriority w:val="0"/>
    <w:pPr>
      <w:spacing w:line="360" w:lineRule="auto"/>
    </w:pPr>
    <w:rPr>
      <w:rFonts w:ascii="Tahoma" w:hAnsi="Tahoma"/>
      <w:sz w:val="24"/>
      <w:szCs w:val="20"/>
    </w:rPr>
  </w:style>
  <w:style w:type="paragraph" w:customStyle="1" w:styleId="36">
    <w:name w:val="Char Char2 Char Char"/>
    <w:basedOn w:val="1"/>
    <w:qFormat/>
    <w:uiPriority w:val="0"/>
  </w:style>
  <w:style w:type="paragraph" w:styleId="3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正文文本 2 Char"/>
    <w:basedOn w:val="19"/>
    <w:link w:val="14"/>
    <w:qFormat/>
    <w:uiPriority w:val="99"/>
    <w:rPr>
      <w:kern w:val="2"/>
      <w:sz w:val="21"/>
      <w:szCs w:val="24"/>
    </w:rPr>
  </w:style>
  <w:style w:type="character" w:customStyle="1" w:styleId="39">
    <w:name w:val="正文文本 2 Char1"/>
    <w:basedOn w:val="19"/>
    <w:link w:val="14"/>
    <w:qFormat/>
    <w:uiPriority w:val="0"/>
    <w:rPr>
      <w:kern w:val="2"/>
      <w:sz w:val="21"/>
      <w:szCs w:val="24"/>
    </w:rPr>
  </w:style>
  <w:style w:type="character" w:customStyle="1" w:styleId="40">
    <w:name w:val="正文文本缩进 Char"/>
    <w:basedOn w:val="19"/>
    <w:link w:val="8"/>
    <w:qFormat/>
    <w:uiPriority w:val="0"/>
    <w:rPr>
      <w:kern w:val="2"/>
      <w:sz w:val="21"/>
      <w:szCs w:val="24"/>
    </w:rPr>
  </w:style>
  <w:style w:type="character" w:customStyle="1" w:styleId="41">
    <w:name w:val="标题 1 Char"/>
    <w:basedOn w:val="19"/>
    <w:link w:val="2"/>
    <w:qFormat/>
    <w:uiPriority w:val="0"/>
    <w:rPr>
      <w:b/>
      <w:bCs/>
      <w:kern w:val="44"/>
      <w:sz w:val="44"/>
      <w:szCs w:val="44"/>
    </w:rPr>
  </w:style>
  <w:style w:type="paragraph" w:styleId="42">
    <w:name w:val="List Paragraph"/>
    <w:basedOn w:val="1"/>
    <w:qFormat/>
    <w:uiPriority w:val="99"/>
    <w:pPr>
      <w:ind w:firstLine="420" w:firstLineChars="200"/>
    </w:pPr>
  </w:style>
  <w:style w:type="character" w:customStyle="1" w:styleId="43">
    <w:name w:val="页脚 Char"/>
    <w:basedOn w:val="19"/>
    <w:link w:val="12"/>
    <w:qFormat/>
    <w:uiPriority w:val="99"/>
    <w:rPr>
      <w:kern w:val="2"/>
      <w:sz w:val="18"/>
      <w:szCs w:val="18"/>
    </w:rPr>
  </w:style>
  <w:style w:type="paragraph" w:customStyle="1" w:styleId="44">
    <w:name w:val="Body text|1"/>
    <w:basedOn w:val="1"/>
    <w:qFormat/>
    <w:uiPriority w:val="0"/>
    <w:pPr>
      <w:spacing w:line="444" w:lineRule="auto"/>
      <w:ind w:firstLine="400"/>
    </w:pPr>
    <w:rPr>
      <w:rFonts w:ascii="宋体" w:hAnsi="宋体" w:cs="宋体"/>
      <w:lang w:val="zh-TW" w:eastAsia="zh-TW"/>
    </w:rPr>
  </w:style>
  <w:style w:type="paragraph" w:customStyle="1" w:styleId="45">
    <w:name w:val="Char Char2 Char Char1"/>
    <w:basedOn w:val="1"/>
    <w:qFormat/>
    <w:uiPriority w:val="0"/>
    <w:rPr>
      <w:rFonts w:ascii="Calibri" w:hAnsi="Calibri"/>
    </w:rPr>
  </w:style>
  <w:style w:type="paragraph" w:customStyle="1" w:styleId="46">
    <w:name w:val="列出段落1"/>
    <w:basedOn w:val="1"/>
    <w:qFormat/>
    <w:uiPriority w:val="0"/>
    <w:pPr>
      <w:ind w:firstLine="420" w:firstLineChars="200"/>
    </w:pPr>
    <w:rPr>
      <w:kern w:val="0"/>
      <w:sz w:val="20"/>
      <w:szCs w:val="20"/>
    </w:rPr>
  </w:style>
  <w:style w:type="paragraph" w:customStyle="1" w:styleId="47">
    <w:name w:val="0正文"/>
    <w:unhideWhenUsed/>
    <w:qFormat/>
    <w:uiPriority w:val="0"/>
    <w:pPr>
      <w:widowControl w:val="0"/>
      <w:spacing w:line="360" w:lineRule="auto"/>
      <w:ind w:firstLine="720" w:firstLineChars="200"/>
    </w:pPr>
    <w:rPr>
      <w:rFonts w:ascii="Times New Roman" w:hAnsi="Times New Roman" w:eastAsia="宋体" w:cs="Microsoft Uighur"/>
      <w:sz w:val="24"/>
      <w:szCs w:val="22"/>
      <w:lang w:val="en-US" w:eastAsia="zh-CN" w:bidi="ar-SA"/>
    </w:rPr>
  </w:style>
  <w:style w:type="paragraph" w:customStyle="1" w:styleId="48">
    <w:name w:val="报告表正文"/>
    <w:basedOn w:val="1"/>
    <w:qFormat/>
    <w:uiPriority w:val="0"/>
    <w:pPr>
      <w:ind w:firstLine="640" w:firstLineChars="200"/>
    </w:pPr>
    <w:rPr>
      <w:kern w:val="0"/>
      <w:sz w:val="20"/>
      <w:szCs w:val="20"/>
    </w:rPr>
  </w:style>
  <w:style w:type="paragraph" w:customStyle="1" w:styleId="49">
    <w:name w:val="列出段落2"/>
    <w:basedOn w:val="1"/>
    <w:qFormat/>
    <w:uiPriority w:val="0"/>
    <w:pPr>
      <w:ind w:firstLine="420" w:firstLineChars="200"/>
    </w:pPr>
    <w:rPr>
      <w:rFonts w:ascii="Calibri" w:hAnsi="Calibri"/>
      <w:kern w:val="0"/>
      <w:sz w:val="20"/>
      <w:szCs w:val="20"/>
    </w:rPr>
  </w:style>
  <w:style w:type="paragraph" w:customStyle="1" w:styleId="50">
    <w:name w:val="正文(首行缩进)"/>
    <w:basedOn w:val="1"/>
    <w:qFormat/>
    <w:uiPriority w:val="0"/>
    <w:pPr>
      <w:spacing w:line="360" w:lineRule="auto"/>
      <w:ind w:left="480" w:firstLine="3808"/>
    </w:pPr>
    <w:rPr>
      <w:rFonts w:ascii="Calibri" w:hAnsi="Calibri"/>
      <w:kern w:val="0"/>
      <w:sz w:val="20"/>
      <w:szCs w:val="20"/>
    </w:rPr>
  </w:style>
  <w:style w:type="paragraph" w:customStyle="1" w:styleId="51">
    <w:name w:val="List Paragraph1"/>
    <w:basedOn w:val="1"/>
    <w:qFormat/>
    <w:uiPriority w:val="0"/>
    <w:pPr>
      <w:ind w:firstLine="420" w:firstLineChars="200"/>
    </w:pPr>
    <w:rPr>
      <w:rFonts w:ascii="Calibri" w:hAnsi="Calibri"/>
      <w:kern w:val="0"/>
      <w:sz w:val="20"/>
      <w:szCs w:val="20"/>
    </w:rPr>
  </w:style>
  <w:style w:type="character" w:customStyle="1" w:styleId="52">
    <w:name w:val="批注文字 Char"/>
    <w:basedOn w:val="19"/>
    <w:link w:val="3"/>
    <w:qFormat/>
    <w:uiPriority w:val="0"/>
    <w:rPr>
      <w:rFonts w:asciiTheme="minorHAnsi" w:hAnsiTheme="minorHAnsi" w:eastAsiaTheme="minorEastAsia" w:cstheme="minorBidi"/>
      <w:kern w:val="2"/>
      <w:sz w:val="21"/>
      <w:szCs w:val="24"/>
    </w:rPr>
  </w:style>
  <w:style w:type="paragraph" w:customStyle="1" w:styleId="53">
    <w:name w:val="+正文"/>
    <w:basedOn w:val="1"/>
    <w:qFormat/>
    <w:uiPriority w:val="0"/>
    <w:pPr>
      <w:spacing w:line="360" w:lineRule="auto"/>
      <w:ind w:firstLine="200" w:firstLineChars="200"/>
    </w:pPr>
    <w:rPr>
      <w:rFonts w:ascii="Calibri" w:hAnsi="Calibri"/>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Pages>
  <Words>2498</Words>
  <Characters>2592</Characters>
  <Lines>22</Lines>
  <Paragraphs>6</Paragraphs>
  <TotalTime>24</TotalTime>
  <ScaleCrop>false</ScaleCrop>
  <LinksUpToDate>false</LinksUpToDate>
  <CharactersWithSpaces>2632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2024-04-30T15:49:00Z</dcterms:created>
  <dc:creator>cm</dc:creator>
  <cp:lastModifiedBy>张红凯</cp:lastModifiedBy>
  <cp:lastPrinted>2024-07-15T17:37:00Z</cp:lastPrinted>
  <dcterms:modified xsi:type="dcterms:W3CDTF">2024-07-15T16:31:19Z</dcterms:modified>
  <dc:title>在社会经济生产活动中,突发性环境污染事故时有发生,尤其是石油化工原料、产成品及有毒有害危险品的生产、储存和运输过程中均隐含着不同程度的突发事故因子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5B88F5224CB34DBAA6C4100B7F67C866_13</vt:lpwstr>
  </property>
</Properties>
</file>