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10" w:lineRule="exact"/>
        <w:ind w:right="0"/>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topLinePunct w:val="0"/>
        <w:bidi w:val="0"/>
        <w:snapToGrid/>
        <w:spacing w:line="590" w:lineRule="exact"/>
        <w:ind w:right="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淮</w:t>
      </w:r>
      <w:r>
        <w:rPr>
          <w:rFonts w:hint="default" w:ascii="Times New Roman" w:hAnsi="Times New Roman" w:eastAsia="仿宋_GB2312" w:cs="Times New Roman"/>
          <w:color w:val="auto"/>
          <w:sz w:val="32"/>
          <w:szCs w:val="32"/>
          <w:highlight w:val="none"/>
          <w:lang w:val="en-US" w:eastAsia="zh-CN"/>
        </w:rPr>
        <w:t>煤化</w:t>
      </w:r>
      <w:r>
        <w:rPr>
          <w:rFonts w:hint="default" w:ascii="Times New Roman" w:hAnsi="Times New Roman" w:eastAsia="仿宋_GB2312" w:cs="Times New Roman"/>
          <w:color w:val="auto"/>
          <w:sz w:val="32"/>
          <w:szCs w:val="32"/>
          <w:highlight w:val="none"/>
        </w:rPr>
        <w:t>环审复〔</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号</w:t>
      </w:r>
    </w:p>
    <w:p>
      <w:pPr>
        <w:pStyle w:val="6"/>
        <w:keepNext w:val="0"/>
        <w:keepLines w:val="0"/>
        <w:pageBreakBefore w:val="0"/>
        <w:widowControl w:val="0"/>
        <w:kinsoku/>
        <w:wordWrap/>
        <w:overflowPunct/>
        <w:topLinePunct w:val="0"/>
        <w:autoSpaceDE/>
        <w:autoSpaceDN/>
        <w:bidi w:val="0"/>
        <w:adjustRightInd/>
        <w:snapToGrid/>
        <w:spacing w:line="620" w:lineRule="exact"/>
        <w:ind w:right="0"/>
        <w:jc w:val="center"/>
        <w:textAlignment w:val="auto"/>
        <w:rPr>
          <w:rFonts w:hint="default" w:ascii="Times New Roman" w:hAnsi="Times New Roman" w:eastAsia="仿宋_GB2312" w:cs="Times New Roman"/>
          <w:b w:val="0"/>
          <w:color w:val="auto"/>
          <w:sz w:val="13"/>
          <w:szCs w:val="13"/>
        </w:rPr>
      </w:pPr>
    </w:p>
    <w:p>
      <w:pPr>
        <w:keepNext w:val="0"/>
        <w:keepLines w:val="0"/>
        <w:pageBreakBefore w:val="0"/>
        <w:kinsoku/>
        <w:wordWrap/>
        <w:topLinePunct w:val="0"/>
        <w:bidi w:val="0"/>
        <w:snapToGrid/>
        <w:spacing w:line="590" w:lineRule="exact"/>
        <w:ind w:left="0" w:leftChars="0" w:right="0" w:firstLine="0" w:firstLineChars="0"/>
        <w:jc w:val="center"/>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关于安徽新鸿药业有限公司</w:t>
      </w:r>
    </w:p>
    <w:p>
      <w:pPr>
        <w:keepNext w:val="0"/>
        <w:keepLines w:val="0"/>
        <w:pageBreakBefore w:val="0"/>
        <w:kinsoku/>
        <w:wordWrap/>
        <w:topLinePunct w:val="0"/>
        <w:bidi w:val="0"/>
        <w:snapToGrid/>
        <w:spacing w:line="590" w:lineRule="exact"/>
        <w:ind w:left="0" w:leftChars="0" w:right="0" w:firstLine="0" w:firstLineChars="0"/>
        <w:jc w:val="center"/>
        <w:rPr>
          <w:rFonts w:hint="default"/>
          <w:lang w:eastAsia="zh-CN"/>
        </w:rPr>
      </w:pPr>
      <w:r>
        <w:rPr>
          <w:rFonts w:hint="default" w:ascii="Times New Roman" w:hAnsi="Times New Roman" w:eastAsia="方正小标宋简体" w:cs="Times New Roman"/>
          <w:b w:val="0"/>
          <w:bCs w:val="0"/>
          <w:color w:val="auto"/>
          <w:sz w:val="44"/>
          <w:szCs w:val="44"/>
          <w:highlight w:val="none"/>
          <w:lang w:val="en-US" w:eastAsia="zh-CN"/>
        </w:rPr>
        <w:t>年产10000吨纳米镁复合新材料及陶瓷粉新材料项目环境影响报告</w:t>
      </w:r>
      <w:r>
        <w:rPr>
          <w:rFonts w:hint="eastAsia" w:ascii="Times New Roman" w:hAnsi="Times New Roman" w:eastAsia="方正小标宋简体" w:cs="Times New Roman"/>
          <w:b w:val="0"/>
          <w:bCs w:val="0"/>
          <w:color w:val="auto"/>
          <w:sz w:val="44"/>
          <w:szCs w:val="44"/>
          <w:highlight w:val="none"/>
          <w:lang w:val="en-US" w:eastAsia="zh-CN"/>
        </w:rPr>
        <w:t>书</w:t>
      </w:r>
      <w:r>
        <w:rPr>
          <w:rFonts w:hint="default" w:ascii="Times New Roman" w:hAnsi="Times New Roman" w:eastAsia="方正小标宋简体" w:cs="Times New Roman"/>
          <w:b w:val="0"/>
          <w:bCs w:val="0"/>
          <w:color w:val="auto"/>
          <w:sz w:val="44"/>
          <w:szCs w:val="44"/>
          <w:highlight w:val="none"/>
          <w:lang w:val="en-US" w:eastAsia="zh-CN"/>
        </w:rPr>
        <w:t>的批复</w:t>
      </w:r>
    </w:p>
    <w:p>
      <w:pPr>
        <w:keepNext w:val="0"/>
        <w:keepLines w:val="0"/>
        <w:pageBreakBefore w:val="0"/>
        <w:kinsoku/>
        <w:wordWrap/>
        <w:overflowPunct/>
        <w:topLinePunct w:val="0"/>
        <w:bidi w:val="0"/>
        <w:snapToGrid/>
        <w:spacing w:line="590" w:lineRule="exact"/>
        <w:ind w:right="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spacing w:line="590" w:lineRule="exact"/>
        <w:ind w:right="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安徽新鸿药业有限公司</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w:t>
      </w:r>
      <w:r>
        <w:rPr>
          <w:rFonts w:hint="default" w:ascii="Times New Roman" w:hAnsi="Times New Roman" w:eastAsia="仿宋_GB2312" w:cs="Times New Roman"/>
          <w:color w:val="auto"/>
          <w:sz w:val="32"/>
          <w:szCs w:val="32"/>
          <w:highlight w:val="none"/>
          <w:lang w:val="en-US" w:eastAsia="zh-CN"/>
        </w:rPr>
        <w:t>年产10000吨纳米镁复合新材料及陶瓷粉新材料项目</w:t>
      </w:r>
      <w:r>
        <w:rPr>
          <w:rFonts w:hint="default" w:ascii="Times New Roman" w:hAnsi="Times New Roman" w:eastAsia="仿宋_GB2312" w:cs="Times New Roman"/>
          <w:color w:val="auto"/>
          <w:sz w:val="32"/>
          <w:szCs w:val="32"/>
          <w:highlight w:val="none"/>
        </w:rPr>
        <w:t>环境影响报告</w:t>
      </w:r>
      <w:r>
        <w:rPr>
          <w:rFonts w:hint="eastAsia"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sz w:val="32"/>
          <w:szCs w:val="32"/>
          <w:highlight w:val="none"/>
        </w:rPr>
        <w:t>》（以下简称《报告</w:t>
      </w:r>
      <w:r>
        <w:rPr>
          <w:rFonts w:hint="eastAsia"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sz w:val="32"/>
          <w:szCs w:val="32"/>
          <w:highlight w:val="none"/>
        </w:rPr>
        <w:t>》）收悉。经审查研究后批复如下：</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在全面落实环评文件提出的各项污染防治措施和风险防范措施的前提下，结合专家审查意见，原则同意该项目按照</w:t>
      </w:r>
      <w:r>
        <w:rPr>
          <w:rFonts w:hint="eastAsia" w:eastAsia="仿宋_GB2312" w:cs="Times New Roman"/>
          <w:color w:val="auto"/>
          <w:sz w:val="32"/>
          <w:szCs w:val="32"/>
          <w:highlight w:val="none"/>
          <w:lang w:eastAsia="zh-CN"/>
        </w:rPr>
        <w:t>安徽鑫辉宇环境工程有限公司</w:t>
      </w:r>
      <w:r>
        <w:rPr>
          <w:rFonts w:hint="default" w:ascii="Times New Roman" w:hAnsi="Times New Roman" w:eastAsia="仿宋_GB2312" w:cs="Times New Roman"/>
          <w:color w:val="auto"/>
          <w:sz w:val="32"/>
          <w:szCs w:val="32"/>
          <w:highlight w:val="none"/>
        </w:rPr>
        <w:t>编制的《报告</w:t>
      </w:r>
      <w:r>
        <w:rPr>
          <w:rFonts w:hint="eastAsia"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sz w:val="32"/>
          <w:szCs w:val="32"/>
          <w:highlight w:val="none"/>
        </w:rPr>
        <w:t>》及本审批意见要求进行建设。</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一、项目概况</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cyan"/>
        </w:rPr>
      </w:pPr>
      <w:r>
        <w:rPr>
          <w:rFonts w:hint="default" w:ascii="Times New Roman" w:hAnsi="Times New Roman" w:eastAsia="仿宋_GB2312" w:cs="Times New Roman"/>
          <w:color w:val="auto"/>
          <w:sz w:val="32"/>
          <w:szCs w:val="32"/>
          <w:highlight w:val="none"/>
        </w:rPr>
        <w:t>项目选址位于</w:t>
      </w:r>
      <w:r>
        <w:rPr>
          <w:rFonts w:hint="default" w:ascii="Times New Roman" w:hAnsi="Times New Roman" w:eastAsia="仿宋_GB2312" w:cs="Times New Roman"/>
          <w:color w:val="auto"/>
          <w:sz w:val="32"/>
          <w:szCs w:val="32"/>
          <w:highlight w:val="none"/>
          <w:lang w:val="en-US" w:eastAsia="zh-CN"/>
        </w:rPr>
        <w:t>安徽省淮南市潘集区平圩镇潘集经济开发区（安徽淮南现代煤化工产业区）生态大道5号</w:t>
      </w:r>
      <w:r>
        <w:rPr>
          <w:rFonts w:hint="default" w:ascii="Times New Roman" w:hAnsi="Times New Roman" w:eastAsia="仿宋_GB2312" w:cs="Times New Roman"/>
          <w:color w:val="auto"/>
          <w:sz w:val="32"/>
          <w:szCs w:val="32"/>
          <w:highlight w:val="none"/>
        </w:rPr>
        <w:t>，项目总投资</w:t>
      </w:r>
      <w:r>
        <w:rPr>
          <w:rFonts w:hint="eastAsia"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eastAsia="zh-CN"/>
        </w:rPr>
        <w:t>，利用公司</w:t>
      </w:r>
      <w:r>
        <w:rPr>
          <w:rFonts w:hint="eastAsia" w:eastAsia="仿宋_GB2312" w:cs="Times New Roman"/>
          <w:color w:val="auto"/>
          <w:sz w:val="32"/>
          <w:szCs w:val="32"/>
          <w:highlight w:val="none"/>
          <w:lang w:val="en-US" w:eastAsia="zh-CN"/>
        </w:rPr>
        <w:t>原干燥厂房</w:t>
      </w:r>
      <w:r>
        <w:rPr>
          <w:rFonts w:hint="eastAsia" w:eastAsia="仿宋_GB2312" w:cs="Times New Roman"/>
          <w:color w:val="auto"/>
          <w:sz w:val="32"/>
          <w:szCs w:val="32"/>
          <w:highlight w:val="none"/>
          <w:lang w:eastAsia="zh-CN"/>
        </w:rPr>
        <w:t>新增6台反应釜，1台板框及配套设施</w:t>
      </w:r>
      <w:r>
        <w:rPr>
          <w:rFonts w:hint="eastAsia" w:eastAsia="仿宋_GB2312" w:cs="Times New Roman"/>
          <w:color w:val="auto"/>
          <w:sz w:val="32"/>
          <w:szCs w:val="32"/>
          <w:highlight w:val="none"/>
          <w:lang w:val="en-US" w:eastAsia="zh-CN"/>
        </w:rPr>
        <w:t>进行改扩建</w:t>
      </w:r>
      <w:r>
        <w:rPr>
          <w:rFonts w:hint="default" w:ascii="Times New Roman" w:hAnsi="Times New Roman" w:eastAsia="仿宋_GB2312" w:cs="Times New Roman"/>
          <w:color w:val="auto"/>
          <w:sz w:val="32"/>
          <w:szCs w:val="32"/>
          <w:highlight w:val="none"/>
        </w:rPr>
        <w:t>。项目建成后可形成</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000</w:t>
      </w:r>
      <w:r>
        <w:rPr>
          <w:rFonts w:hint="eastAsia" w:ascii="Times New Roman" w:hAnsi="Times New Roman" w:eastAsia="仿宋_GB2312" w:cs="Times New Roman"/>
          <w:color w:val="auto"/>
          <w:sz w:val="32"/>
          <w:szCs w:val="32"/>
          <w:highlight w:val="none"/>
          <w:lang w:val="en-US" w:eastAsia="zh-CN"/>
        </w:rPr>
        <w:t>t/a</w:t>
      </w:r>
      <w:r>
        <w:rPr>
          <w:rFonts w:hint="default" w:ascii="Times New Roman" w:hAnsi="Times New Roman" w:eastAsia="仿宋_GB2312" w:cs="Times New Roman"/>
          <w:color w:val="auto"/>
          <w:sz w:val="32"/>
          <w:szCs w:val="32"/>
          <w:highlight w:val="none"/>
          <w:lang w:val="en-US" w:eastAsia="zh-CN"/>
        </w:rPr>
        <w:t>纳米镁复合新材料</w:t>
      </w:r>
      <w:r>
        <w:rPr>
          <w:rFonts w:hint="eastAsia" w:ascii="Times New Roman" w:hAnsi="Times New Roman" w:eastAsia="仿宋_GB2312" w:cs="Times New Roman"/>
          <w:color w:val="auto"/>
          <w:sz w:val="32"/>
          <w:szCs w:val="32"/>
          <w:highlight w:val="none"/>
          <w:lang w:val="en-US" w:eastAsia="zh-CN"/>
        </w:rPr>
        <w:t>和5000t/a</w:t>
      </w:r>
      <w:r>
        <w:rPr>
          <w:rFonts w:hint="default" w:ascii="Times New Roman" w:hAnsi="Times New Roman" w:eastAsia="仿宋_GB2312" w:cs="Times New Roman"/>
          <w:color w:val="auto"/>
          <w:sz w:val="32"/>
          <w:szCs w:val="32"/>
          <w:highlight w:val="none"/>
          <w:lang w:val="en-US" w:eastAsia="zh-CN"/>
        </w:rPr>
        <w:t>陶瓷粉新材料</w:t>
      </w:r>
      <w:r>
        <w:rPr>
          <w:rFonts w:hint="default" w:ascii="Times New Roman" w:hAnsi="Times New Roman" w:eastAsia="仿宋_GB2312" w:cs="Times New Roman"/>
          <w:color w:val="auto"/>
          <w:sz w:val="32"/>
          <w:szCs w:val="32"/>
          <w:highlight w:val="none"/>
        </w:rPr>
        <w:t>生产加工能力。本项目已由淮南市潘集区发展和改革委员</w:t>
      </w:r>
      <w:r>
        <w:rPr>
          <w:rFonts w:hint="eastAsia" w:eastAsia="仿宋_GB2312" w:cs="Times New Roman"/>
          <w:color w:val="auto"/>
          <w:sz w:val="32"/>
          <w:szCs w:val="32"/>
          <w:highlight w:val="none"/>
          <w:lang w:val="en-US" w:eastAsia="zh-CN"/>
        </w:rPr>
        <w:t>会</w:t>
      </w:r>
      <w:r>
        <w:rPr>
          <w:rFonts w:hint="default" w:ascii="Times New Roman" w:hAnsi="Times New Roman" w:eastAsia="仿宋_GB2312" w:cs="Times New Roman"/>
          <w:color w:val="auto"/>
          <w:sz w:val="32"/>
          <w:szCs w:val="32"/>
          <w:highlight w:val="none"/>
        </w:rPr>
        <w:t>备案，项目代码：</w:t>
      </w:r>
      <w:r>
        <w:rPr>
          <w:rFonts w:hint="default" w:ascii="Times New Roman" w:hAnsi="Times New Roman" w:eastAsia="仿宋_GB2312" w:cs="Times New Roman"/>
          <w:color w:val="auto"/>
          <w:sz w:val="32"/>
          <w:szCs w:val="32"/>
          <w:highlight w:val="none"/>
          <w:lang w:eastAsia="zh-CN"/>
        </w:rPr>
        <w:t>2308-340406-04-01-576513</w:t>
      </w:r>
      <w:r>
        <w:rPr>
          <w:rFonts w:hint="default" w:ascii="Times New Roman" w:hAnsi="Times New Roman" w:eastAsia="仿宋_GB2312" w:cs="Times New Roman"/>
          <w:color w:val="auto"/>
          <w:sz w:val="32"/>
          <w:szCs w:val="32"/>
          <w:highlight w:val="none"/>
        </w:rPr>
        <w:t>，未经同意不得擅自改变建设内容、工艺、规模和选址等。若工程建设发生重大变动，必须严格依照《中华人民共和国环境影响评价法》等有关规定办理相关手续。</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二、污染防治措施要求</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cyan"/>
        </w:rPr>
      </w:pPr>
      <w:r>
        <w:rPr>
          <w:rFonts w:hint="default" w:ascii="Times New Roman" w:hAnsi="Times New Roman" w:eastAsia="仿宋_GB2312" w:cs="Times New Roman"/>
          <w:color w:val="auto"/>
          <w:sz w:val="32"/>
          <w:szCs w:val="32"/>
          <w:highlight w:val="none"/>
        </w:rPr>
        <w:t>该项目在建设和运营过程中必须严格执行国家和地方政府环境保护的法律法规、政策规范和标准，并重点落实好以下污染防治措施：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（一）施工期污染防治措施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项目施工期主要为设备的安装</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周期较短，</w:t>
      </w:r>
      <w:r>
        <w:rPr>
          <w:rFonts w:hint="default" w:ascii="Times New Roman" w:hAnsi="Times New Roman" w:eastAsia="仿宋_GB2312" w:cs="Times New Roman"/>
          <w:color w:val="auto"/>
          <w:sz w:val="32"/>
          <w:szCs w:val="32"/>
          <w:highlight w:val="none"/>
          <w:lang w:val="en-US" w:eastAsia="zh-CN"/>
        </w:rPr>
        <w:t>不涉及建筑物建设，施工期环境影响较小</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（二）运营期污染防治措施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cyan"/>
        </w:rPr>
      </w:pPr>
      <w:r>
        <w:rPr>
          <w:rFonts w:hint="default" w:ascii="Times New Roman" w:hAnsi="Times New Roman" w:eastAsia="仿宋_GB2312" w:cs="Times New Roman"/>
          <w:color w:val="auto"/>
          <w:sz w:val="32"/>
          <w:szCs w:val="32"/>
          <w:highlight w:val="none"/>
        </w:rPr>
        <w:t>1、大气污染防治措施。严格落实《报告</w:t>
      </w:r>
      <w:r>
        <w:rPr>
          <w:rFonts w:hint="eastAsia"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sz w:val="32"/>
          <w:szCs w:val="32"/>
          <w:highlight w:val="none"/>
        </w:rPr>
        <w:t>》中提出的各类废气污染防治措施和要求。车间</w:t>
      </w:r>
      <w:r>
        <w:rPr>
          <w:rFonts w:hint="eastAsia" w:ascii="Times New Roman" w:hAnsi="Times New Roman" w:eastAsia="仿宋_GB2312" w:cs="Times New Roman"/>
          <w:color w:val="auto"/>
          <w:sz w:val="32"/>
          <w:szCs w:val="32"/>
          <w:highlight w:val="none"/>
          <w:lang w:val="en-US" w:eastAsia="zh-CN"/>
        </w:rPr>
        <w:t>工艺废气（酸化、配置等）</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储罐</w:t>
      </w:r>
      <w:r>
        <w:rPr>
          <w:rFonts w:hint="default" w:ascii="Times New Roman" w:hAnsi="Times New Roman" w:eastAsia="仿宋_GB2312" w:cs="Times New Roman"/>
          <w:color w:val="auto"/>
          <w:sz w:val="32"/>
          <w:szCs w:val="32"/>
          <w:highlight w:val="none"/>
        </w:rPr>
        <w:t>废气</w:t>
      </w:r>
      <w:r>
        <w:rPr>
          <w:rFonts w:hint="eastAsia" w:ascii="Times New Roman" w:hAnsi="Times New Roman" w:eastAsia="仿宋_GB2312" w:cs="Times New Roman"/>
          <w:color w:val="auto"/>
          <w:sz w:val="32"/>
          <w:szCs w:val="32"/>
          <w:highlight w:val="none"/>
          <w:lang w:val="en-US" w:eastAsia="zh-CN"/>
        </w:rPr>
        <w:t>经</w:t>
      </w:r>
      <w:r>
        <w:rPr>
          <w:rFonts w:hint="default" w:ascii="Times New Roman" w:hAnsi="Times New Roman" w:eastAsia="仿宋_GB2312" w:cs="Times New Roman"/>
          <w:color w:val="auto"/>
          <w:sz w:val="32"/>
          <w:szCs w:val="32"/>
          <w:highlight w:val="none"/>
        </w:rPr>
        <w:t>管道收集</w:t>
      </w:r>
      <w:r>
        <w:rPr>
          <w:rFonts w:hint="eastAsia" w:ascii="Times New Roman" w:hAnsi="Times New Roman" w:eastAsia="仿宋_GB2312" w:cs="Times New Roman"/>
          <w:color w:val="auto"/>
          <w:sz w:val="32"/>
          <w:szCs w:val="32"/>
          <w:highlight w:val="none"/>
          <w:lang w:val="en-US" w:eastAsia="zh-CN"/>
        </w:rPr>
        <w:t>至</w:t>
      </w:r>
      <w:r>
        <w:rPr>
          <w:rFonts w:hint="default" w:ascii="Times New Roman" w:hAnsi="Times New Roman" w:eastAsia="仿宋_GB2312" w:cs="Times New Roman"/>
          <w:color w:val="auto"/>
          <w:sz w:val="32"/>
          <w:szCs w:val="32"/>
          <w:highlight w:val="none"/>
          <w:lang w:val="en-US" w:eastAsia="zh-CN"/>
        </w:rPr>
        <w:t>“二级碱液喷淋”废气处理设施处理后，通过1根15m高排气筒（DA003）达标排放</w:t>
      </w:r>
      <w:r>
        <w:rPr>
          <w:rFonts w:hint="default" w:ascii="Times New Roman" w:hAnsi="Times New Roman" w:eastAsia="仿宋_GB2312" w:cs="Times New Roman"/>
          <w:color w:val="auto"/>
          <w:sz w:val="32"/>
          <w:szCs w:val="32"/>
          <w:highlight w:val="none"/>
        </w:rPr>
        <w:t>。各类废气排放按《</w:t>
      </w:r>
      <w:r>
        <w:rPr>
          <w:rFonts w:hint="eastAsia" w:eastAsia="仿宋_GB2312" w:cs="Times New Roman"/>
          <w:color w:val="auto"/>
          <w:sz w:val="32"/>
          <w:szCs w:val="32"/>
          <w:highlight w:val="none"/>
          <w:lang w:eastAsia="zh-CN"/>
        </w:rPr>
        <w:t>报告书</w:t>
      </w:r>
      <w:r>
        <w:rPr>
          <w:rFonts w:hint="default" w:ascii="Times New Roman" w:hAnsi="Times New Roman" w:eastAsia="仿宋_GB2312" w:cs="Times New Roman"/>
          <w:color w:val="auto"/>
          <w:sz w:val="32"/>
          <w:szCs w:val="32"/>
          <w:highlight w:val="none"/>
        </w:rPr>
        <w:t>》中各项标准和要求限值执行。</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cyan"/>
        </w:rPr>
      </w:pPr>
      <w:r>
        <w:rPr>
          <w:rFonts w:hint="default" w:ascii="Times New Roman" w:hAnsi="Times New Roman" w:eastAsia="仿宋_GB2312" w:cs="Times New Roman"/>
          <w:color w:val="auto"/>
          <w:sz w:val="32"/>
          <w:szCs w:val="32"/>
          <w:highlight w:val="none"/>
        </w:rPr>
        <w:t>2、水污染防治措施。严格落实《</w:t>
      </w:r>
      <w:r>
        <w:rPr>
          <w:rFonts w:hint="eastAsia" w:eastAsia="仿宋_GB2312" w:cs="Times New Roman"/>
          <w:color w:val="auto"/>
          <w:sz w:val="32"/>
          <w:szCs w:val="32"/>
          <w:highlight w:val="none"/>
          <w:lang w:eastAsia="zh-CN"/>
        </w:rPr>
        <w:t>报告书</w:t>
      </w:r>
      <w:r>
        <w:rPr>
          <w:rFonts w:hint="default" w:ascii="Times New Roman" w:hAnsi="Times New Roman" w:eastAsia="仿宋_GB2312" w:cs="Times New Roman"/>
          <w:color w:val="auto"/>
          <w:sz w:val="32"/>
          <w:szCs w:val="32"/>
          <w:highlight w:val="none"/>
        </w:rPr>
        <w:t>》中提出的各类废水污染防治措施和要求。本项目实行“雨污分流、清污分流”，污水管网采用可视化设计。本项目运营期废水主要为</w:t>
      </w:r>
      <w:r>
        <w:rPr>
          <w:rFonts w:hint="default" w:ascii="Times New Roman" w:hAnsi="Times New Roman" w:eastAsia="仿宋_GB2312" w:cs="Times New Roman"/>
          <w:color w:val="auto"/>
          <w:sz w:val="32"/>
          <w:szCs w:val="32"/>
          <w:highlight w:val="none"/>
          <w:lang w:val="en-US" w:eastAsia="zh-CN"/>
        </w:rPr>
        <w:t>高浓盐水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水洗废水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抽滤废水、</w:t>
      </w:r>
      <w:r>
        <w:rPr>
          <w:rFonts w:hint="default" w:ascii="Times New Roman" w:hAnsi="Times New Roman" w:eastAsia="仿宋_GB2312" w:cs="Times New Roman"/>
          <w:color w:val="auto"/>
          <w:sz w:val="32"/>
          <w:szCs w:val="32"/>
          <w:highlight w:val="none"/>
        </w:rPr>
        <w:t>设备清洗废水、</w:t>
      </w:r>
      <w:r>
        <w:rPr>
          <w:rFonts w:hint="default" w:ascii="Times New Roman" w:hAnsi="Times New Roman" w:eastAsia="仿宋_GB2312" w:cs="Times New Roman"/>
          <w:color w:val="auto"/>
          <w:sz w:val="32"/>
          <w:szCs w:val="32"/>
          <w:highlight w:val="none"/>
          <w:lang w:val="en-US" w:eastAsia="zh-CN"/>
        </w:rPr>
        <w:t>循环系统冷却排水、纯水制备浓水、</w:t>
      </w:r>
      <w:r>
        <w:rPr>
          <w:rFonts w:hint="default" w:ascii="Times New Roman" w:hAnsi="Times New Roman" w:eastAsia="仿宋_GB2312" w:cs="Times New Roman"/>
          <w:color w:val="auto"/>
          <w:sz w:val="32"/>
          <w:szCs w:val="32"/>
          <w:highlight w:val="none"/>
        </w:rPr>
        <w:t>地面保洁废水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喷淋废水</w:t>
      </w:r>
      <w:r>
        <w:rPr>
          <w:rFonts w:hint="default" w:ascii="Times New Roman" w:hAnsi="Times New Roman" w:eastAsia="仿宋_GB2312" w:cs="Times New Roman"/>
          <w:color w:val="auto"/>
          <w:sz w:val="32"/>
          <w:szCs w:val="32"/>
          <w:highlight w:val="none"/>
        </w:rPr>
        <w:t>等</w:t>
      </w:r>
      <w:r>
        <w:rPr>
          <w:rFonts w:hint="eastAsia" w:eastAsia="仿宋_GB2312" w:cs="Times New Roman"/>
          <w:color w:val="auto"/>
          <w:sz w:val="32"/>
          <w:szCs w:val="32"/>
          <w:highlight w:val="none"/>
          <w:lang w:eastAsia="zh-CN"/>
        </w:rPr>
        <w:t>。</w:t>
      </w:r>
      <w:r>
        <w:rPr>
          <w:rFonts w:hint="eastAsia" w:eastAsia="仿宋_GB2312" w:cs="Times New Roman"/>
          <w:b w:val="0"/>
          <w:bCs w:val="0"/>
          <w:color w:val="auto"/>
          <w:sz w:val="32"/>
          <w:szCs w:val="32"/>
          <w:highlight w:val="none"/>
          <w:lang w:val="en-US" w:eastAsia="zh-CN"/>
        </w:rPr>
        <w:t>本项目</w:t>
      </w:r>
      <w:r>
        <w:rPr>
          <w:rFonts w:hint="default" w:ascii="Times New Roman" w:hAnsi="Times New Roman" w:eastAsia="仿宋_GB2312" w:cs="Times New Roman"/>
          <w:b w:val="0"/>
          <w:bCs w:val="0"/>
          <w:color w:val="auto"/>
          <w:sz w:val="32"/>
          <w:szCs w:val="32"/>
          <w:highlight w:val="none"/>
          <w:lang w:val="en-US" w:eastAsia="zh-CN"/>
        </w:rPr>
        <w:t>在车间外设置</w:t>
      </w:r>
      <w:r>
        <w:rPr>
          <w:rFonts w:hint="eastAsia" w:eastAsia="仿宋_GB2312" w:cs="Times New Roman"/>
          <w:b w:val="0"/>
          <w:bCs w:val="0"/>
          <w:color w:val="auto"/>
          <w:sz w:val="32"/>
          <w:szCs w:val="32"/>
          <w:highlight w:val="none"/>
          <w:lang w:val="en-US" w:eastAsia="zh-CN"/>
        </w:rPr>
        <w:t>集</w:t>
      </w:r>
      <w:r>
        <w:rPr>
          <w:rFonts w:hint="default" w:ascii="Times New Roman" w:hAnsi="Times New Roman" w:eastAsia="仿宋_GB2312" w:cs="Times New Roman"/>
          <w:b w:val="0"/>
          <w:bCs w:val="0"/>
          <w:color w:val="auto"/>
          <w:sz w:val="32"/>
          <w:szCs w:val="32"/>
          <w:highlight w:val="none"/>
          <w:lang w:val="en-US" w:eastAsia="zh-CN"/>
        </w:rPr>
        <w:t>水池</w:t>
      </w:r>
      <w:r>
        <w:rPr>
          <w:rFonts w:hint="eastAsia"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实时</w:t>
      </w:r>
      <w:r>
        <w:rPr>
          <w:rFonts w:hint="eastAsia" w:ascii="Times New Roman" w:hAnsi="Times New Roman" w:eastAsia="仿宋_GB2312" w:cs="Times New Roman"/>
          <w:b w:val="0"/>
          <w:bCs w:val="0"/>
          <w:color w:val="auto"/>
          <w:sz w:val="32"/>
          <w:szCs w:val="32"/>
          <w:highlight w:val="none"/>
          <w:lang w:val="en-US" w:eastAsia="zh-CN"/>
        </w:rPr>
        <w:t>在线</w:t>
      </w:r>
      <w:r>
        <w:rPr>
          <w:rFonts w:hint="default" w:ascii="Times New Roman" w:hAnsi="Times New Roman" w:eastAsia="仿宋_GB2312" w:cs="Times New Roman"/>
          <w:b w:val="0"/>
          <w:bCs w:val="0"/>
          <w:color w:val="auto"/>
          <w:sz w:val="32"/>
          <w:szCs w:val="32"/>
          <w:highlight w:val="none"/>
          <w:lang w:val="en-US" w:eastAsia="zh-CN"/>
        </w:rPr>
        <w:t>监控</w:t>
      </w:r>
      <w:r>
        <w:rPr>
          <w:rFonts w:hint="eastAsia" w:eastAsia="仿宋_GB2312" w:cs="Times New Roman"/>
          <w:b w:val="0"/>
          <w:bCs w:val="0"/>
          <w:color w:val="auto"/>
          <w:sz w:val="32"/>
          <w:szCs w:val="32"/>
          <w:highlight w:val="none"/>
          <w:lang w:val="en-US" w:eastAsia="zh-CN"/>
        </w:rPr>
        <w:t>并与生态环境部门联网</w:t>
      </w:r>
      <w:r>
        <w:rPr>
          <w:rFonts w:hint="default" w:ascii="Times New Roman" w:hAnsi="Times New Roman" w:eastAsia="仿宋_GB2312" w:cs="Times New Roman"/>
          <w:b w:val="0"/>
          <w:bCs w:val="0"/>
          <w:color w:val="auto"/>
          <w:sz w:val="32"/>
          <w:szCs w:val="32"/>
          <w:highlight w:val="none"/>
          <w:lang w:val="en-US" w:eastAsia="zh-CN"/>
        </w:rPr>
        <w:t>，高浓盐水</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水洗废水</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抽滤废水、喷淋废水</w:t>
      </w:r>
      <w:r>
        <w:rPr>
          <w:rFonts w:hint="eastAsia" w:eastAsia="仿宋_GB2312" w:cs="Times New Roman"/>
          <w:b w:val="0"/>
          <w:bCs w:val="0"/>
          <w:color w:val="auto"/>
          <w:sz w:val="32"/>
          <w:szCs w:val="32"/>
          <w:highlight w:val="none"/>
          <w:lang w:val="en-US" w:eastAsia="zh-CN"/>
        </w:rPr>
        <w:t>等</w:t>
      </w:r>
      <w:r>
        <w:rPr>
          <w:rFonts w:hint="default" w:ascii="Times New Roman" w:hAnsi="Times New Roman" w:eastAsia="仿宋_GB2312" w:cs="Times New Roman"/>
          <w:b w:val="0"/>
          <w:bCs w:val="0"/>
          <w:color w:val="auto"/>
          <w:sz w:val="32"/>
          <w:szCs w:val="32"/>
          <w:highlight w:val="none"/>
          <w:lang w:val="en-US" w:eastAsia="zh-CN"/>
        </w:rPr>
        <w:t>生产废水</w:t>
      </w:r>
      <w:r>
        <w:rPr>
          <w:rFonts w:hint="eastAsia" w:ascii="Times New Roman" w:hAnsi="Times New Roman" w:eastAsia="仿宋_GB2312" w:cs="Times New Roman"/>
          <w:b w:val="0"/>
          <w:bCs w:val="0"/>
          <w:color w:val="auto"/>
          <w:sz w:val="32"/>
          <w:szCs w:val="32"/>
          <w:highlight w:val="none"/>
          <w:lang w:val="en-US" w:eastAsia="zh-CN"/>
        </w:rPr>
        <w:t>需</w:t>
      </w:r>
      <w:r>
        <w:rPr>
          <w:rFonts w:hint="default" w:ascii="Times New Roman" w:hAnsi="Times New Roman" w:eastAsia="仿宋_GB2312" w:cs="Times New Roman"/>
          <w:b w:val="0"/>
          <w:bCs w:val="0"/>
          <w:color w:val="auto"/>
          <w:sz w:val="32"/>
          <w:szCs w:val="32"/>
          <w:highlight w:val="none"/>
          <w:lang w:val="en-US" w:eastAsia="zh-CN"/>
        </w:rPr>
        <w:t>满足《无机化学工业污染物排放标准》（GB31573-2015）表1标准限值</w:t>
      </w:r>
      <w:r>
        <w:rPr>
          <w:rFonts w:hint="eastAsia" w:eastAsia="仿宋_GB2312" w:cs="Times New Roman"/>
          <w:b w:val="0"/>
          <w:bCs w:val="0"/>
          <w:color w:val="auto"/>
          <w:sz w:val="32"/>
          <w:szCs w:val="32"/>
          <w:highlight w:val="none"/>
          <w:lang w:val="en-US" w:eastAsia="zh-CN"/>
        </w:rPr>
        <w:t>后</w:t>
      </w:r>
      <w:r>
        <w:rPr>
          <w:rFonts w:hint="default" w:ascii="Times New Roman" w:hAnsi="Times New Roman" w:eastAsia="仿宋_GB2312" w:cs="Times New Roman"/>
          <w:b w:val="0"/>
          <w:bCs w:val="0"/>
          <w:color w:val="auto"/>
          <w:sz w:val="32"/>
          <w:szCs w:val="32"/>
          <w:highlight w:val="none"/>
          <w:lang w:val="en-US" w:eastAsia="zh-CN"/>
        </w:rPr>
        <w:t>经MVR处理，汇入厂区总排口，</w:t>
      </w:r>
      <w:r>
        <w:rPr>
          <w:rFonts w:hint="eastAsia" w:eastAsia="仿宋_GB2312" w:cs="Times New Roman"/>
          <w:b w:val="0"/>
          <w:bCs w:val="0"/>
          <w:color w:val="auto"/>
          <w:sz w:val="32"/>
          <w:szCs w:val="32"/>
          <w:highlight w:val="none"/>
          <w:lang w:val="en-US" w:eastAsia="zh-CN"/>
        </w:rPr>
        <w:t>通过专用</w:t>
      </w:r>
      <w:r>
        <w:rPr>
          <w:rFonts w:hint="default" w:ascii="Times New Roman" w:hAnsi="Times New Roman" w:eastAsia="仿宋_GB2312" w:cs="Times New Roman"/>
          <w:b w:val="0"/>
          <w:bCs w:val="0"/>
          <w:color w:val="auto"/>
          <w:sz w:val="32"/>
          <w:szCs w:val="32"/>
          <w:highlight w:val="none"/>
        </w:rPr>
        <w:t>明管输送至园区污水处理厂</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各类废水排放按《</w:t>
      </w:r>
      <w:r>
        <w:rPr>
          <w:rFonts w:hint="eastAsia" w:ascii="Times New Roman" w:hAnsi="Times New Roman" w:eastAsia="仿宋_GB2312" w:cs="Times New Roman"/>
          <w:b w:val="0"/>
          <w:bCs w:val="0"/>
          <w:color w:val="auto"/>
          <w:sz w:val="32"/>
          <w:szCs w:val="32"/>
          <w:highlight w:val="none"/>
          <w:lang w:eastAsia="zh-CN"/>
        </w:rPr>
        <w:t>报告书</w:t>
      </w:r>
      <w:r>
        <w:rPr>
          <w:rFonts w:hint="default" w:ascii="Times New Roman" w:hAnsi="Times New Roman" w:eastAsia="仿宋_GB2312" w:cs="Times New Roman"/>
          <w:b w:val="0"/>
          <w:bCs w:val="0"/>
          <w:color w:val="auto"/>
          <w:sz w:val="32"/>
          <w:szCs w:val="32"/>
          <w:highlight w:val="none"/>
        </w:rPr>
        <w:t>》中各项标准和要求限值执行。</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3、噪声</w:t>
      </w:r>
      <w:r>
        <w:rPr>
          <w:rFonts w:hint="default" w:ascii="Times New Roman" w:hAnsi="Times New Roman" w:eastAsia="仿宋_GB2312" w:cs="Times New Roman"/>
          <w:color w:val="auto"/>
          <w:sz w:val="32"/>
          <w:szCs w:val="32"/>
          <w:highlight w:val="none"/>
          <w:lang w:val="en-US" w:eastAsia="zh-CN"/>
        </w:rPr>
        <w:t>污染</w:t>
      </w:r>
      <w:r>
        <w:rPr>
          <w:rFonts w:hint="default" w:ascii="Times New Roman" w:hAnsi="Times New Roman" w:eastAsia="仿宋_GB2312" w:cs="Times New Roman"/>
          <w:color w:val="auto"/>
          <w:sz w:val="32"/>
          <w:szCs w:val="32"/>
          <w:highlight w:val="none"/>
        </w:rPr>
        <w:t>防治措施。</w:t>
      </w:r>
      <w:r>
        <w:rPr>
          <w:rFonts w:hint="default" w:ascii="Times New Roman" w:hAnsi="Times New Roman" w:eastAsia="仿宋_GB2312" w:cs="Times New Roman"/>
          <w:color w:val="auto"/>
          <w:sz w:val="32"/>
          <w:szCs w:val="32"/>
          <w:highlight w:val="none"/>
          <w:lang w:val="en-US" w:eastAsia="zh-CN"/>
        </w:rPr>
        <w:t>严格落实《报告书》提出的各项噪声污染防治措施，通过</w:t>
      </w:r>
      <w:r>
        <w:rPr>
          <w:rFonts w:hint="default" w:ascii="Times New Roman" w:hAnsi="Times New Roman" w:eastAsia="仿宋_GB2312" w:cs="Times New Roman"/>
          <w:color w:val="auto"/>
          <w:sz w:val="32"/>
          <w:szCs w:val="32"/>
          <w:highlight w:val="none"/>
        </w:rPr>
        <w:t>选用低噪声设备，优化厂区平面布置，合理布置高噪声设备。对高噪声设备采取基础减振、隔声、消声等降噪措施，确保厂界噪声达标。噪声排放按《</w:t>
      </w:r>
      <w:r>
        <w:rPr>
          <w:rFonts w:hint="eastAsia" w:eastAsia="仿宋_GB2312" w:cs="Times New Roman"/>
          <w:color w:val="auto"/>
          <w:sz w:val="32"/>
          <w:szCs w:val="32"/>
          <w:highlight w:val="none"/>
          <w:lang w:eastAsia="zh-CN"/>
        </w:rPr>
        <w:t>报告书</w:t>
      </w:r>
      <w:r>
        <w:rPr>
          <w:rFonts w:hint="default" w:ascii="Times New Roman" w:hAnsi="Times New Roman" w:eastAsia="仿宋_GB2312" w:cs="Times New Roman"/>
          <w:color w:val="auto"/>
          <w:sz w:val="32"/>
          <w:szCs w:val="32"/>
          <w:highlight w:val="none"/>
        </w:rPr>
        <w:t>》中各项标准和要求限值执行。</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4、固废污染防治措施。做好项目运营过程中产生固废的回收、处理工作，防止造成二次污染。项目产生的危废为</w:t>
      </w:r>
      <w:r>
        <w:rPr>
          <w:rFonts w:hint="eastAsia" w:ascii="Times New Roman" w:hAnsi="Times New Roman" w:eastAsia="仿宋_GB2312" w:cs="Times New Roman"/>
          <w:color w:val="auto"/>
          <w:sz w:val="32"/>
          <w:szCs w:val="32"/>
          <w:highlight w:val="none"/>
          <w:lang w:val="en-US" w:eastAsia="zh-CN"/>
        </w:rPr>
        <w:t>MVR</w:t>
      </w:r>
      <w:r>
        <w:rPr>
          <w:rFonts w:hint="default" w:ascii="Times New Roman" w:hAnsi="Times New Roman" w:eastAsia="仿宋_GB2312" w:cs="Times New Roman"/>
          <w:color w:val="auto"/>
          <w:sz w:val="32"/>
          <w:szCs w:val="32"/>
          <w:highlight w:val="none"/>
          <w:lang w:val="en-US" w:eastAsia="zh-CN"/>
        </w:rPr>
        <w:t>蒸发</w:t>
      </w:r>
      <w:r>
        <w:rPr>
          <w:rFonts w:hint="eastAsia" w:eastAsia="仿宋_GB2312" w:cs="Times New Roman"/>
          <w:color w:val="auto"/>
          <w:sz w:val="32"/>
          <w:szCs w:val="32"/>
          <w:highlight w:val="none"/>
          <w:lang w:val="en-US" w:eastAsia="zh-CN"/>
        </w:rPr>
        <w:t>废盐、氯化锂废液、沾染污染物的防护用品等</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现有厂区已</w:t>
      </w:r>
      <w:r>
        <w:rPr>
          <w:rFonts w:hint="default" w:ascii="Times New Roman" w:hAnsi="Times New Roman" w:eastAsia="仿宋_GB2312" w:cs="Times New Roman"/>
          <w:color w:val="auto"/>
          <w:sz w:val="32"/>
          <w:szCs w:val="32"/>
          <w:highlight w:val="none"/>
        </w:rPr>
        <w:t>建一座120m</w:t>
      </w:r>
      <w:r>
        <w:rPr>
          <w:rFonts w:hint="default" w:ascii="Times New Roman" w:hAnsi="Times New Roman" w:eastAsia="仿宋_GB2312" w:cs="Times New Roman"/>
          <w:color w:val="auto"/>
          <w:sz w:val="32"/>
          <w:szCs w:val="32"/>
          <w:highlight w:val="none"/>
          <w:vertAlign w:val="superscript"/>
        </w:rPr>
        <w:t>2</w:t>
      </w:r>
      <w:r>
        <w:rPr>
          <w:rFonts w:hint="eastAsia" w:eastAsia="仿宋_GB2312" w:cs="Times New Roman"/>
          <w:color w:val="auto"/>
          <w:sz w:val="32"/>
          <w:szCs w:val="32"/>
          <w:highlight w:val="none"/>
          <w:vertAlign w:val="baseline"/>
          <w:lang w:val="en-US" w:eastAsia="zh-CN"/>
        </w:rPr>
        <w:t>的</w:t>
      </w:r>
      <w:r>
        <w:rPr>
          <w:rFonts w:hint="default" w:ascii="Times New Roman" w:hAnsi="Times New Roman" w:eastAsia="仿宋_GB2312" w:cs="Times New Roman"/>
          <w:color w:val="auto"/>
          <w:sz w:val="32"/>
          <w:szCs w:val="32"/>
          <w:highlight w:val="none"/>
        </w:rPr>
        <w:t>危险废物暂存库，定期委托有资质单位安全合规处置。一般工业固体废弃物主要为一般包装废物等，收集后合规处置。</w:t>
      </w:r>
      <w:r>
        <w:rPr>
          <w:rFonts w:hint="eastAsia" w:ascii="Times New Roman" w:hAnsi="Times New Roman" w:eastAsia="仿宋_GB2312" w:cs="Times New Roman"/>
          <w:color w:val="auto"/>
          <w:sz w:val="32"/>
          <w:szCs w:val="32"/>
          <w:highlight w:val="none"/>
          <w:lang w:val="en-US" w:eastAsia="zh-CN"/>
        </w:rPr>
        <w:t>MVR</w:t>
      </w:r>
      <w:r>
        <w:rPr>
          <w:rFonts w:hint="default" w:ascii="Times New Roman" w:hAnsi="Times New Roman" w:eastAsia="仿宋_GB2312" w:cs="Times New Roman"/>
          <w:color w:val="auto"/>
          <w:sz w:val="32"/>
          <w:szCs w:val="32"/>
          <w:highlight w:val="none"/>
          <w:lang w:val="en-US" w:eastAsia="zh-CN"/>
        </w:rPr>
        <w:t>蒸发</w:t>
      </w:r>
      <w:r>
        <w:rPr>
          <w:rFonts w:hint="eastAsia" w:eastAsia="仿宋_GB2312" w:cs="Times New Roman"/>
          <w:color w:val="auto"/>
          <w:sz w:val="32"/>
          <w:szCs w:val="32"/>
          <w:highlight w:val="none"/>
          <w:lang w:val="en-US" w:eastAsia="zh-CN"/>
        </w:rPr>
        <w:t>废盐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氯化锂废液</w:t>
      </w:r>
      <w:r>
        <w:rPr>
          <w:rFonts w:hint="eastAsia" w:ascii="Times New Roman" w:hAnsi="Times New Roman" w:eastAsia="仿宋_GB2312" w:cs="Times New Roman"/>
          <w:color w:val="auto"/>
          <w:sz w:val="32"/>
          <w:szCs w:val="32"/>
          <w:highlight w:val="none"/>
          <w:lang w:val="en-US" w:eastAsia="zh-CN"/>
        </w:rPr>
        <w:t>根据鉴定结果处置</w:t>
      </w:r>
      <w:r>
        <w:rPr>
          <w:rFonts w:hint="eastAsia" w:eastAsia="仿宋_GB2312" w:cs="Times New Roman"/>
          <w:color w:val="auto"/>
          <w:sz w:val="32"/>
          <w:szCs w:val="32"/>
          <w:highlight w:val="none"/>
          <w:lang w:val="en-US" w:eastAsia="zh-CN"/>
        </w:rPr>
        <w:t>。利用现有400</w:t>
      </w:r>
      <w:r>
        <w:rPr>
          <w:rFonts w:hint="eastAsia" w:ascii="Times New Roman" w:hAnsi="Times New Roman" w:eastAsia="仿宋_GB2312" w:cs="Times New Roman"/>
          <w:color w:val="auto"/>
          <w:sz w:val="32"/>
          <w:szCs w:val="32"/>
          <w:highlight w:val="none"/>
          <w:lang w:val="en-US" w:eastAsia="zh-CN"/>
        </w:rPr>
        <w:t>m</w:t>
      </w:r>
      <w:r>
        <w:rPr>
          <w:rFonts w:hint="eastAsia" w:ascii="Times New Roman" w:hAnsi="Times New Roman" w:eastAsia="仿宋_GB2312" w:cs="Times New Roman"/>
          <w:color w:val="auto"/>
          <w:sz w:val="32"/>
          <w:szCs w:val="32"/>
          <w:highlight w:val="none"/>
          <w:vertAlign w:val="superscript"/>
          <w:lang w:val="en-US" w:eastAsia="zh-CN"/>
        </w:rPr>
        <w:t>2</w:t>
      </w:r>
      <w:r>
        <w:rPr>
          <w:rFonts w:hint="eastAsia" w:eastAsia="仿宋_GB2312" w:cs="Times New Roman"/>
          <w:color w:val="auto"/>
          <w:sz w:val="32"/>
          <w:szCs w:val="32"/>
          <w:highlight w:val="none"/>
          <w:lang w:val="en-US" w:eastAsia="zh-CN"/>
        </w:rPr>
        <w:t>锅炉房进行改建，用于存放</w:t>
      </w:r>
      <w:r>
        <w:rPr>
          <w:rFonts w:hint="eastAsia" w:ascii="Times New Roman" w:hAnsi="Times New Roman" w:eastAsia="仿宋_GB2312" w:cs="Times New Roman"/>
          <w:color w:val="auto"/>
          <w:sz w:val="32"/>
          <w:szCs w:val="32"/>
          <w:highlight w:val="none"/>
          <w:lang w:val="en-US" w:eastAsia="zh-CN"/>
        </w:rPr>
        <w:t>MVR</w:t>
      </w:r>
      <w:r>
        <w:rPr>
          <w:rFonts w:hint="default" w:ascii="Times New Roman" w:hAnsi="Times New Roman" w:eastAsia="仿宋_GB2312" w:cs="Times New Roman"/>
          <w:color w:val="auto"/>
          <w:sz w:val="32"/>
          <w:szCs w:val="32"/>
          <w:highlight w:val="none"/>
          <w:lang w:val="en-US" w:eastAsia="zh-CN"/>
        </w:rPr>
        <w:t>蒸发</w:t>
      </w:r>
      <w:r>
        <w:rPr>
          <w:rFonts w:hint="eastAsia" w:eastAsia="仿宋_GB2312" w:cs="Times New Roman"/>
          <w:color w:val="auto"/>
          <w:sz w:val="32"/>
          <w:szCs w:val="32"/>
          <w:highlight w:val="none"/>
          <w:lang w:val="en-US" w:eastAsia="zh-CN"/>
        </w:rPr>
        <w:t>废盐。</w:t>
      </w:r>
      <w:r>
        <w:rPr>
          <w:rFonts w:hint="default" w:ascii="Times New Roman" w:hAnsi="Times New Roman" w:eastAsia="仿宋_GB2312" w:cs="Times New Roman"/>
          <w:b w:val="0"/>
          <w:bCs w:val="0"/>
          <w:color w:val="auto"/>
          <w:sz w:val="32"/>
          <w:szCs w:val="32"/>
          <w:highlight w:val="none"/>
          <w:lang w:val="en-US" w:eastAsia="zh-CN"/>
        </w:rPr>
        <w:t>氯化锂废液</w:t>
      </w:r>
      <w:r>
        <w:rPr>
          <w:rFonts w:hint="eastAsia" w:eastAsia="仿宋_GB2312" w:cs="Times New Roman"/>
          <w:b w:val="0"/>
          <w:bCs w:val="0"/>
          <w:color w:val="auto"/>
          <w:sz w:val="32"/>
          <w:szCs w:val="32"/>
          <w:highlight w:val="none"/>
          <w:lang w:val="en-US" w:eastAsia="zh-CN"/>
        </w:rPr>
        <w:t>鉴定期间依托现有原水罐暂存。</w:t>
      </w:r>
      <w:r>
        <w:rPr>
          <w:rFonts w:hint="eastAsia" w:eastAsia="仿宋_GB2312" w:cs="Times New Roman"/>
          <w:color w:val="auto"/>
          <w:sz w:val="32"/>
          <w:szCs w:val="32"/>
          <w:highlight w:val="none"/>
          <w:lang w:val="en-US" w:eastAsia="zh-CN"/>
        </w:rPr>
        <w:t>沾染污染物的防护用品暂存于厂区现有</w:t>
      </w:r>
      <w:r>
        <w:rPr>
          <w:rFonts w:hint="default" w:ascii="Times New Roman" w:hAnsi="Times New Roman" w:eastAsia="仿宋_GB2312" w:cs="Times New Roman"/>
          <w:color w:val="auto"/>
          <w:sz w:val="32"/>
          <w:szCs w:val="32"/>
          <w:highlight w:val="none"/>
        </w:rPr>
        <w:t>危险废物暂存库</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危废暂存场所、废盐暂存间</w:t>
      </w:r>
      <w:r>
        <w:rPr>
          <w:rFonts w:hint="eastAsia" w:eastAsia="仿宋_GB2312" w:cs="Times New Roman"/>
          <w:color w:val="auto"/>
          <w:sz w:val="32"/>
          <w:szCs w:val="32"/>
          <w:highlight w:val="none"/>
          <w:lang w:eastAsia="zh-CN"/>
        </w:rPr>
        <w:t>按照《危险废物贮存污染控制标准》（GB18597-20</w:t>
      </w:r>
      <w:r>
        <w:rPr>
          <w:rFonts w:hint="eastAsia" w:eastAsia="仿宋_GB2312" w:cs="Times New Roman"/>
          <w:color w:val="auto"/>
          <w:sz w:val="32"/>
          <w:szCs w:val="32"/>
          <w:highlight w:val="none"/>
          <w:lang w:val="en-US" w:eastAsia="zh-CN"/>
        </w:rPr>
        <w:t>23</w:t>
      </w:r>
      <w:r>
        <w:rPr>
          <w:rFonts w:hint="eastAsia" w:eastAsia="仿宋_GB2312" w:cs="Times New Roman"/>
          <w:color w:val="auto"/>
          <w:sz w:val="32"/>
          <w:szCs w:val="32"/>
          <w:highlight w:val="none"/>
          <w:lang w:eastAsia="zh-CN"/>
        </w:rPr>
        <w:t>）等</w:t>
      </w:r>
      <w:r>
        <w:rPr>
          <w:rFonts w:hint="eastAsia" w:eastAsia="仿宋_GB2312" w:cs="Times New Roman"/>
          <w:color w:val="auto"/>
          <w:sz w:val="32"/>
          <w:szCs w:val="32"/>
          <w:highlight w:val="none"/>
          <w:lang w:val="en-US" w:eastAsia="zh-CN"/>
        </w:rPr>
        <w:t>相关要求进行建设。</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5、土壤及地下水污染防治措施。结合环评文件相关内容，对生产车间、储罐区、危险废物暂存间、污水处理站、事故池、消防水池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废盐暂存间、氯化锂废液暂存罐</w:t>
      </w:r>
      <w:r>
        <w:rPr>
          <w:rFonts w:hint="default" w:ascii="Times New Roman" w:hAnsi="Times New Roman" w:eastAsia="仿宋_GB2312" w:cs="Times New Roman"/>
          <w:color w:val="auto"/>
          <w:sz w:val="32"/>
          <w:szCs w:val="32"/>
          <w:highlight w:val="none"/>
        </w:rPr>
        <w:t>等区域进行重点防渗，严格落实重点防渗区、一般防渗区等分区防渗措施，防止污染土壤及地下水。落实</w:t>
      </w:r>
      <w:r>
        <w:rPr>
          <w:rFonts w:hint="eastAsia" w:eastAsia="仿宋_GB2312" w:cs="Times New Roman"/>
          <w:color w:val="auto"/>
          <w:sz w:val="32"/>
          <w:szCs w:val="32"/>
          <w:highlight w:val="none"/>
          <w:lang w:val="en-US" w:eastAsia="zh-CN"/>
        </w:rPr>
        <w:t>土壤及</w:t>
      </w:r>
      <w:r>
        <w:rPr>
          <w:rFonts w:hint="default" w:ascii="Times New Roman" w:hAnsi="Times New Roman" w:eastAsia="仿宋_GB2312" w:cs="Times New Roman"/>
          <w:color w:val="auto"/>
          <w:sz w:val="32"/>
          <w:szCs w:val="32"/>
          <w:highlight w:val="none"/>
        </w:rPr>
        <w:t>地下水跟踪监测要求。</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cyan"/>
        </w:rPr>
      </w:pPr>
      <w:r>
        <w:rPr>
          <w:rFonts w:hint="default" w:ascii="Times New Roman" w:hAnsi="Times New Roman" w:eastAsia="仿宋_GB2312" w:cs="Times New Roman"/>
          <w:color w:val="auto"/>
          <w:sz w:val="32"/>
          <w:szCs w:val="32"/>
          <w:highlight w:val="none"/>
        </w:rPr>
        <w:t>6、加强环境风险预防和控制。严格落实《</w:t>
      </w:r>
      <w:r>
        <w:rPr>
          <w:rFonts w:hint="eastAsia" w:eastAsia="仿宋_GB2312" w:cs="Times New Roman"/>
          <w:color w:val="auto"/>
          <w:sz w:val="32"/>
          <w:szCs w:val="32"/>
          <w:highlight w:val="none"/>
          <w:lang w:eastAsia="zh-CN"/>
        </w:rPr>
        <w:t>报告书</w:t>
      </w:r>
      <w:r>
        <w:rPr>
          <w:rFonts w:hint="default" w:ascii="Times New Roman" w:hAnsi="Times New Roman" w:eastAsia="仿宋_GB2312" w:cs="Times New Roman"/>
          <w:color w:val="auto"/>
          <w:sz w:val="32"/>
          <w:szCs w:val="32"/>
          <w:highlight w:val="none"/>
        </w:rPr>
        <w:t>》提出的各项风险防范措施，本项目</w:t>
      </w:r>
      <w:r>
        <w:rPr>
          <w:rFonts w:hint="eastAsia" w:eastAsia="仿宋_GB2312" w:cs="Times New Roman"/>
          <w:color w:val="auto"/>
          <w:sz w:val="32"/>
          <w:szCs w:val="32"/>
          <w:highlight w:val="none"/>
          <w:lang w:val="en-US" w:eastAsia="zh-CN"/>
        </w:rPr>
        <w:t>依托现有厂区的</w:t>
      </w:r>
      <w:r>
        <w:rPr>
          <w:rFonts w:hint="default" w:ascii="Times New Roman" w:hAnsi="Times New Roman" w:eastAsia="仿宋_GB2312" w:cs="Times New Roman"/>
          <w:color w:val="auto"/>
          <w:sz w:val="32"/>
          <w:szCs w:val="32"/>
          <w:highlight w:val="none"/>
        </w:rPr>
        <w:t>一座700m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的事故水池，罐区按</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报告书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要求设置围堰。结合本项目存在的环境风险点，</w:t>
      </w:r>
      <w:r>
        <w:rPr>
          <w:rFonts w:hint="eastAsia" w:eastAsia="仿宋_GB2312" w:cs="Times New Roman"/>
          <w:color w:val="auto"/>
          <w:sz w:val="32"/>
          <w:szCs w:val="32"/>
          <w:highlight w:val="none"/>
          <w:lang w:val="en-US" w:eastAsia="zh-CN"/>
        </w:rPr>
        <w:t>修编</w:t>
      </w:r>
      <w:r>
        <w:rPr>
          <w:rFonts w:hint="default" w:ascii="Times New Roman" w:hAnsi="Times New Roman" w:eastAsia="仿宋_GB2312" w:cs="Times New Roman"/>
          <w:color w:val="auto"/>
          <w:sz w:val="32"/>
          <w:szCs w:val="32"/>
          <w:highlight w:val="none"/>
        </w:rPr>
        <w:t>环境风险应急预案，储备风险防范应急物资，依法开展应急演练，确保突发事故状态下的次生环境影响程度可控。</w:t>
      </w:r>
      <w:r>
        <w:rPr>
          <w:rFonts w:hint="eastAsia" w:ascii="仿宋" w:hAnsi="仿宋" w:eastAsia="仿宋" w:cs="仿宋"/>
          <w:color w:val="000000" w:themeColor="text1"/>
          <w:sz w:val="32"/>
          <w:szCs w:val="32"/>
          <w:lang w:val="en-US" w:eastAsia="zh-CN"/>
          <w14:textFill>
            <w14:solidFill>
              <w14:schemeClr w14:val="tx1"/>
            </w14:solidFill>
          </w14:textFill>
        </w:rPr>
        <w:t>你公司应主动告知属地政府进一步完善事故废水三级防控体系，</w:t>
      </w:r>
      <w:r>
        <w:rPr>
          <w:rFonts w:hint="default" w:ascii="Times New Roman" w:hAnsi="Times New Roman" w:eastAsia="仿宋_GB2312" w:cs="Times New Roman"/>
          <w:color w:val="auto"/>
          <w:sz w:val="32"/>
          <w:szCs w:val="32"/>
          <w:highlight w:val="none"/>
          <w:lang w:val="en-US" w:eastAsia="zh-CN"/>
        </w:rPr>
        <w:t>确保突发事故状态下的次生态环境影响程度可控</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rPr>
        <w:t>项目</w:t>
      </w:r>
      <w:r>
        <w:rPr>
          <w:rFonts w:hint="eastAsia" w:eastAsia="仿宋_GB2312" w:cs="Times New Roman"/>
          <w:color w:val="auto"/>
          <w:sz w:val="32"/>
          <w:szCs w:val="32"/>
          <w:highlight w:val="none"/>
          <w:lang w:val="en-US" w:eastAsia="zh-CN"/>
        </w:rPr>
        <w:t>维持</w:t>
      </w:r>
      <w:r>
        <w:rPr>
          <w:rFonts w:hint="default" w:ascii="Times New Roman" w:hAnsi="Times New Roman" w:eastAsia="仿宋_GB2312" w:cs="Times New Roman"/>
          <w:color w:val="auto"/>
          <w:sz w:val="32"/>
          <w:szCs w:val="32"/>
          <w:highlight w:val="none"/>
        </w:rPr>
        <w:t>厂界设置</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00米环境防护距离。</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三、环境管理要求</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项目建设过程中应严格执行环境保护“三同时”制度。项目建成后，依法</w:t>
      </w:r>
      <w:r>
        <w:rPr>
          <w:rFonts w:hint="eastAsia"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rPr>
        <w:t>排污许可证</w:t>
      </w:r>
      <w:r>
        <w:rPr>
          <w:rFonts w:hint="eastAsia" w:eastAsia="仿宋_GB2312" w:cs="Times New Roman"/>
          <w:color w:val="auto"/>
          <w:sz w:val="32"/>
          <w:szCs w:val="32"/>
          <w:highlight w:val="none"/>
          <w:lang w:val="en-US" w:eastAsia="zh-CN"/>
        </w:rPr>
        <w:t>进行变更</w:t>
      </w:r>
      <w:r>
        <w:rPr>
          <w:rFonts w:hint="default" w:ascii="Times New Roman" w:hAnsi="Times New Roman" w:eastAsia="仿宋_GB2312" w:cs="Times New Roman"/>
          <w:color w:val="auto"/>
          <w:sz w:val="32"/>
          <w:szCs w:val="32"/>
          <w:highlight w:val="none"/>
        </w:rPr>
        <w:t>。项目竣工后应及时对配套的环境保护设施进行验收，验收合格后方可投产。按照国家有关规定设置规范的污染物排放口、贮存（处置）场并安装环保标志标牌。如有环境功能区划调整、新标准实施等情况，按照最新要求执行。</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四、</w:t>
      </w:r>
      <w:r>
        <w:rPr>
          <w:rFonts w:hint="eastAsia" w:ascii="Times New Roman" w:hAnsi="Times New Roman" w:eastAsia="仿宋_GB2312" w:cs="Times New Roman"/>
          <w:color w:val="auto"/>
          <w:sz w:val="32"/>
          <w:szCs w:val="32"/>
          <w:highlight w:val="none"/>
          <w:lang w:val="en-US" w:eastAsia="zh-CN"/>
        </w:rPr>
        <w:t>本项目</w:t>
      </w:r>
      <w:r>
        <w:rPr>
          <w:rFonts w:hint="eastAsia" w:eastAsia="仿宋_GB2312" w:cs="Times New Roman"/>
          <w:color w:val="auto"/>
          <w:sz w:val="32"/>
          <w:szCs w:val="32"/>
          <w:highlight w:val="none"/>
          <w:lang w:val="en-US" w:eastAsia="zh-CN"/>
        </w:rPr>
        <w:t>不需要</w:t>
      </w:r>
      <w:r>
        <w:rPr>
          <w:rFonts w:hint="default" w:ascii="Times New Roman" w:hAnsi="Times New Roman" w:eastAsia="仿宋_GB2312" w:cs="Times New Roman"/>
          <w:color w:val="auto"/>
          <w:sz w:val="32"/>
          <w:szCs w:val="32"/>
          <w:highlight w:val="none"/>
          <w:lang w:val="en-US" w:eastAsia="zh-CN"/>
        </w:rPr>
        <w:t>核定大气污染物排放总量指标。</w:t>
      </w:r>
      <w:r>
        <w:rPr>
          <w:rFonts w:hint="default" w:ascii="Times New Roman" w:hAnsi="Times New Roman" w:eastAsia="仿宋_GB2312" w:cs="Times New Roman"/>
          <w:color w:val="auto"/>
          <w:sz w:val="32"/>
          <w:szCs w:val="32"/>
          <w:highlight w:val="none"/>
        </w:rPr>
        <w:t>提高企业的清洁生产水平，有关项目的其他环境影响减缓措施，按环评报告要求认真落实。</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五、</w:t>
      </w:r>
      <w:r>
        <w:rPr>
          <w:rFonts w:hint="default" w:ascii="Times New Roman" w:hAnsi="Times New Roman" w:eastAsia="仿宋_GB2312" w:cs="Times New Roman"/>
          <w:color w:val="auto"/>
          <w:sz w:val="32"/>
          <w:szCs w:val="32"/>
          <w:highlight w:val="none"/>
        </w:rPr>
        <w:t>请潘集生态环境保护综合行政执法大队做好工程施工期和运营期的事中事后生态环境监管工作。</w:t>
      </w:r>
    </w:p>
    <w:p>
      <w:pPr>
        <w:keepNext w:val="0"/>
        <w:keepLines w:val="0"/>
        <w:pageBreakBefore w:val="0"/>
        <w:kinsoku/>
        <w:wordWrap/>
        <w:overflowPunct/>
        <w:topLinePunct w:val="0"/>
        <w:bidi w:val="0"/>
        <w:snapToGrid/>
        <w:spacing w:line="590" w:lineRule="exact"/>
        <w:ind w:right="0"/>
        <w:jc w:val="both"/>
        <w:textAlignment w:val="auto"/>
        <w:rPr>
          <w:rFonts w:hint="default" w:ascii="Times New Roman" w:hAnsi="Times New Roman" w:eastAsia="仿宋_GB2312" w:cs="Times New Roman"/>
          <w:color w:val="auto"/>
          <w:sz w:val="32"/>
          <w:szCs w:val="32"/>
          <w:highlight w:val="cyan"/>
        </w:rPr>
      </w:pPr>
    </w:p>
    <w:p>
      <w:pPr>
        <w:keepNext w:val="0"/>
        <w:keepLines w:val="0"/>
        <w:pageBreakBefore w:val="0"/>
        <w:kinsoku/>
        <w:wordWrap/>
        <w:overflowPunct/>
        <w:topLinePunct w:val="0"/>
        <w:bidi w:val="0"/>
        <w:snapToGrid/>
        <w:spacing w:line="590" w:lineRule="exact"/>
        <w:ind w:right="0"/>
        <w:jc w:val="both"/>
        <w:textAlignment w:val="auto"/>
        <w:rPr>
          <w:rFonts w:hint="default" w:ascii="Times New Roman" w:hAnsi="Times New Roman" w:eastAsia="仿宋_GB2312" w:cs="Times New Roman"/>
          <w:color w:val="auto"/>
          <w:sz w:val="32"/>
          <w:szCs w:val="32"/>
          <w:highlight w:val="cyan"/>
        </w:rPr>
      </w:pPr>
    </w:p>
    <w:p>
      <w:pPr>
        <w:keepNext w:val="0"/>
        <w:keepLines w:val="0"/>
        <w:pageBreakBefore w:val="0"/>
        <w:kinsoku/>
        <w:wordWrap/>
        <w:overflowPunct/>
        <w:topLinePunct w:val="0"/>
        <w:bidi w:val="0"/>
        <w:snapToGrid/>
        <w:spacing w:line="590" w:lineRule="exact"/>
        <w:ind w:right="0"/>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2024年</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kinsoku/>
        <w:wordWrap/>
        <w:topLinePunct w:val="0"/>
        <w:bidi w:val="0"/>
        <w:snapToGrid/>
        <w:spacing w:line="590" w:lineRule="exact"/>
        <w:ind w:left="0" w:right="0" w:firstLine="420" w:firstLineChars="200"/>
        <w:jc w:val="both"/>
        <w:rPr>
          <w:rFonts w:hint="default" w:ascii="Times New Roman" w:hAnsi="Times New Roman" w:eastAsia="仿宋_GB2312" w:cs="Times New Roman"/>
          <w:color w:val="auto"/>
          <w:highlight w:val="none"/>
        </w:rPr>
      </w:pPr>
    </w:p>
    <w:p>
      <w:pPr>
        <w:keepNext w:val="0"/>
        <w:keepLines w:val="0"/>
        <w:pageBreakBefore w:val="0"/>
        <w:kinsoku/>
        <w:wordWrap/>
        <w:topLinePunct w:val="0"/>
        <w:bidi w:val="0"/>
        <w:snapToGrid/>
        <w:spacing w:line="590" w:lineRule="exact"/>
        <w:ind w:left="0" w:right="0" w:firstLine="420" w:firstLineChars="200"/>
        <w:jc w:val="both"/>
        <w:rPr>
          <w:rFonts w:hint="default" w:ascii="Times New Roman" w:hAnsi="Times New Roman" w:eastAsia="仿宋_GB2312" w:cs="Times New Roman"/>
          <w:color w:val="auto"/>
          <w:highlight w:val="none"/>
        </w:rPr>
      </w:pPr>
    </w:p>
    <w:p>
      <w:pPr>
        <w:keepNext w:val="0"/>
        <w:keepLines w:val="0"/>
        <w:pageBreakBefore w:val="0"/>
        <w:kinsoku/>
        <w:wordWrap/>
        <w:topLinePunct w:val="0"/>
        <w:bidi w:val="0"/>
        <w:snapToGrid/>
        <w:spacing w:line="590" w:lineRule="exact"/>
        <w:ind w:right="0"/>
        <w:jc w:val="both"/>
        <w:rPr>
          <w:rFonts w:hint="default" w:ascii="Times New Roman" w:hAnsi="Times New Roman" w:eastAsia="仿宋_GB2312" w:cs="Times New Roman"/>
          <w:color w:val="auto"/>
          <w:highlight w:val="none"/>
        </w:rPr>
      </w:pPr>
    </w:p>
    <w:p>
      <w:pPr>
        <w:keepNext w:val="0"/>
        <w:keepLines w:val="0"/>
        <w:pageBreakBefore w:val="0"/>
        <w:kinsoku/>
        <w:wordWrap/>
        <w:topLinePunct w:val="0"/>
        <w:bidi w:val="0"/>
        <w:snapToGrid/>
        <w:spacing w:line="590" w:lineRule="exact"/>
        <w:ind w:right="0"/>
        <w:jc w:val="both"/>
        <w:rPr>
          <w:rFonts w:hint="default" w:ascii="Times New Roman" w:hAnsi="Times New Roman" w:eastAsia="仿宋_GB2312" w:cs="Times New Roman"/>
          <w:color w:val="auto"/>
          <w:highlight w:val="none"/>
        </w:rPr>
      </w:pPr>
    </w:p>
    <w:tbl>
      <w:tblPr>
        <w:tblStyle w:val="21"/>
        <w:tblW w:w="0" w:type="auto"/>
        <w:tblInd w:w="0" w:type="dxa"/>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Layout w:type="autofit"/>
        <w:tblCellMar>
          <w:top w:w="0" w:type="dxa"/>
          <w:left w:w="108" w:type="dxa"/>
          <w:bottom w:w="0" w:type="dxa"/>
          <w:right w:w="108" w:type="dxa"/>
        </w:tblCellMar>
      </w:tblPr>
      <w:tblGrid>
        <w:gridCol w:w="9062"/>
      </w:tblGrid>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抄报：淮南市生态环境局、安徽淮南潘集经济开发区（安徽淮南现代煤化工产业园）管理委员会。</w:t>
            </w:r>
          </w:p>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vertAlign w:val="baseline"/>
                <w:lang w:eastAsia="zh-CN"/>
              </w:rPr>
              <w:t>抄送：潘集区生态环境分局、潘集生态环境保护综合行政执法大队、</w:t>
            </w:r>
            <w:r>
              <w:rPr>
                <w:rFonts w:hint="eastAsia" w:eastAsia="仿宋_GB2312" w:cs="Times New Roman"/>
                <w:color w:val="auto"/>
                <w:sz w:val="28"/>
                <w:szCs w:val="28"/>
                <w:highlight w:val="none"/>
                <w:vertAlign w:val="baseline"/>
                <w:lang w:eastAsia="zh-CN"/>
              </w:rPr>
              <w:t>安徽鑫辉宇环境工程有限公司</w:t>
            </w:r>
            <w:r>
              <w:rPr>
                <w:rFonts w:hint="default" w:ascii="Times New Roman" w:hAnsi="Times New Roman" w:eastAsia="仿宋_GB2312" w:cs="Times New Roman"/>
                <w:color w:val="auto"/>
                <w:sz w:val="28"/>
                <w:szCs w:val="28"/>
                <w:highlight w:val="none"/>
                <w:vertAlign w:val="baseline"/>
                <w:lang w:eastAsia="zh-CN"/>
              </w:rPr>
              <w:t>。</w:t>
            </w:r>
          </w:p>
        </w:tc>
      </w:tr>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vertAlign w:val="baseline"/>
              </w:rPr>
            </w:pPr>
            <w:r>
              <w:rPr>
                <w:rFonts w:hint="default" w:ascii="Times New Roman" w:hAnsi="Times New Roman" w:eastAsia="仿宋_GB2312" w:cs="Times New Roman"/>
                <w:color w:val="auto"/>
                <w:sz w:val="28"/>
                <w:szCs w:val="28"/>
                <w:highlight w:val="none"/>
                <w:lang w:eastAsia="zh-CN"/>
              </w:rPr>
              <w:t>安徽淮南潘集经济开发区（安徽淮南现代煤化工产业园）管理委员会生态环境局</w:t>
            </w:r>
            <w:r>
              <w:rPr>
                <w:rFonts w:hint="default" w:ascii="Times New Roman" w:hAnsi="Times New Roman" w:eastAsia="仿宋_GB2312" w:cs="Times New Roman"/>
                <w:color w:val="auto"/>
                <w:sz w:val="28"/>
                <w:szCs w:val="28"/>
                <w:highlight w:val="none"/>
                <w:lang w:val="en-US" w:eastAsia="zh-CN"/>
              </w:rPr>
              <w:t xml:space="preserve">                               2024年</w:t>
            </w:r>
            <w:r>
              <w:rPr>
                <w:rFonts w:hint="eastAsia"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val="en-US" w:eastAsia="zh-CN"/>
              </w:rPr>
              <w:t>月</w:t>
            </w:r>
            <w:r>
              <w:rPr>
                <w:rFonts w:hint="eastAsia" w:eastAsia="仿宋_GB2312" w:cs="Times New Roman"/>
                <w:color w:val="auto"/>
                <w:sz w:val="28"/>
                <w:szCs w:val="28"/>
                <w:highlight w:val="none"/>
                <w:lang w:val="en-US" w:eastAsia="zh-CN"/>
              </w:rPr>
              <w:t>30</w:t>
            </w:r>
            <w:bookmarkStart w:id="0" w:name="_GoBack"/>
            <w:bookmarkEnd w:id="0"/>
            <w:r>
              <w:rPr>
                <w:rFonts w:hint="default" w:ascii="Times New Roman" w:hAnsi="Times New Roman" w:eastAsia="仿宋_GB2312" w:cs="Times New Roman"/>
                <w:color w:val="auto"/>
                <w:sz w:val="28"/>
                <w:szCs w:val="28"/>
                <w:highlight w:val="none"/>
                <w:lang w:val="en-US" w:eastAsia="zh-CN"/>
              </w:rPr>
              <w:t>日印发</w:t>
            </w:r>
          </w:p>
        </w:tc>
      </w:tr>
    </w:tbl>
    <w:p>
      <w:pPr>
        <w:keepNext w:val="0"/>
        <w:keepLines w:val="0"/>
        <w:pageBreakBefore w:val="0"/>
        <w:kinsoku/>
        <w:wordWrap/>
        <w:topLinePunct w:val="0"/>
        <w:bidi w:val="0"/>
        <w:snapToGrid/>
        <w:spacing w:line="590" w:lineRule="exact"/>
        <w:ind w:right="0"/>
        <w:jc w:val="both"/>
        <w:rPr>
          <w:rFonts w:hint="default" w:ascii="Times New Roman" w:hAnsi="Times New Roman" w:eastAsia="仿宋_GB2312" w:cs="Times New Roman"/>
          <w:color w:val="auto"/>
          <w:highlight w:val="cyan"/>
        </w:rPr>
      </w:pPr>
    </w:p>
    <w:sectPr>
      <w:footerReference r:id="rId3" w:type="default"/>
      <w:footerReference r:id="rId4" w:type="even"/>
      <w:pgSz w:w="11907" w:h="16839"/>
      <w:pgMar w:top="2098" w:right="1474" w:bottom="1984" w:left="1587" w:header="851" w:footer="158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Microsoft Uighur">
    <w:altName w:val="Times New Roman"/>
    <w:panose1 w:val="02000000000000000000"/>
    <w:charset w:val="00"/>
    <w:family w:val="auto"/>
    <w:pitch w:val="default"/>
    <w:sig w:usb0="00000000" w:usb1="00000000" w:usb2="00000008" w:usb3="00000000" w:csb0="0000004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3"/>
                              <w:sz w:val="28"/>
                              <w:szCs w:val="28"/>
                            </w:rPr>
                          </w:pPr>
                          <w:r>
                            <w:rPr>
                              <w:sz w:val="28"/>
                              <w:szCs w:val="28"/>
                            </w:rPr>
                            <w:fldChar w:fldCharType="begin"/>
                          </w:r>
                          <w:r>
                            <w:rPr>
                              <w:rStyle w:val="23"/>
                              <w:sz w:val="28"/>
                              <w:szCs w:val="28"/>
                            </w:rPr>
                            <w:instrText xml:space="preserve">PAGE  </w:instrText>
                          </w:r>
                          <w:r>
                            <w:rPr>
                              <w:sz w:val="28"/>
                              <w:szCs w:val="28"/>
                            </w:rPr>
                            <w:fldChar w:fldCharType="separate"/>
                          </w:r>
                          <w:r>
                            <w:rPr>
                              <w:rStyle w:val="23"/>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5"/>
                      <w:rPr>
                        <w:rStyle w:val="23"/>
                        <w:sz w:val="28"/>
                        <w:szCs w:val="28"/>
                      </w:rPr>
                    </w:pPr>
                    <w:r>
                      <w:rPr>
                        <w:sz w:val="28"/>
                        <w:szCs w:val="28"/>
                      </w:rPr>
                      <w:fldChar w:fldCharType="begin"/>
                    </w:r>
                    <w:r>
                      <w:rPr>
                        <w:rStyle w:val="23"/>
                        <w:sz w:val="28"/>
                        <w:szCs w:val="28"/>
                      </w:rPr>
                      <w:instrText xml:space="preserve">PAGE  </w:instrText>
                    </w:r>
                    <w:r>
                      <w:rPr>
                        <w:sz w:val="28"/>
                        <w:szCs w:val="28"/>
                      </w:rPr>
                      <w:fldChar w:fldCharType="separate"/>
                    </w:r>
                    <w:r>
                      <w:rPr>
                        <w:rStyle w:val="23"/>
                        <w:sz w:val="28"/>
                        <w:szCs w:val="28"/>
                      </w:rPr>
                      <w:t>- 5 -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3"/>
      </w:rPr>
    </w:pPr>
    <w:r>
      <w:fldChar w:fldCharType="begin"/>
    </w:r>
    <w:r>
      <w:rPr>
        <w:rStyle w:val="23"/>
      </w:rPr>
      <w:instrText xml:space="preserve">PAGE  </w:instrText>
    </w:r>
    <w:r>
      <w:fldChar w:fldCharType="end"/>
    </w:r>
  </w:p>
  <w:p>
    <w:pPr>
      <w:pStyle w:val="1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TVkOTZkZTI1OGJjZDZhMmNmNGZjOGIwNTIyMDYifQ=="/>
  </w:docVars>
  <w:rsids>
    <w:rsidRoot w:val="00C00D53"/>
    <w:rsid w:val="000006CC"/>
    <w:rsid w:val="000034F1"/>
    <w:rsid w:val="00004C47"/>
    <w:rsid w:val="00005D9C"/>
    <w:rsid w:val="000079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4E2E"/>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5E1"/>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989"/>
    <w:rsid w:val="00062AD9"/>
    <w:rsid w:val="00064067"/>
    <w:rsid w:val="000645C2"/>
    <w:rsid w:val="00064C3B"/>
    <w:rsid w:val="00065AE5"/>
    <w:rsid w:val="0006765C"/>
    <w:rsid w:val="000709D6"/>
    <w:rsid w:val="00070E80"/>
    <w:rsid w:val="0007270C"/>
    <w:rsid w:val="000745E0"/>
    <w:rsid w:val="00074774"/>
    <w:rsid w:val="00074D9D"/>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90A"/>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50F8"/>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35C3D"/>
    <w:rsid w:val="0014161E"/>
    <w:rsid w:val="00141BA2"/>
    <w:rsid w:val="001423A7"/>
    <w:rsid w:val="0014256F"/>
    <w:rsid w:val="00144609"/>
    <w:rsid w:val="00144CBE"/>
    <w:rsid w:val="001459CF"/>
    <w:rsid w:val="00147702"/>
    <w:rsid w:val="00147875"/>
    <w:rsid w:val="001505D3"/>
    <w:rsid w:val="0015304D"/>
    <w:rsid w:val="001530A4"/>
    <w:rsid w:val="0015454C"/>
    <w:rsid w:val="00154575"/>
    <w:rsid w:val="001547D2"/>
    <w:rsid w:val="00154FD3"/>
    <w:rsid w:val="00155E03"/>
    <w:rsid w:val="0015628F"/>
    <w:rsid w:val="00156646"/>
    <w:rsid w:val="00156DA6"/>
    <w:rsid w:val="0015753D"/>
    <w:rsid w:val="00157E1C"/>
    <w:rsid w:val="00160201"/>
    <w:rsid w:val="001607FB"/>
    <w:rsid w:val="0016088A"/>
    <w:rsid w:val="001608E6"/>
    <w:rsid w:val="00161087"/>
    <w:rsid w:val="001637C7"/>
    <w:rsid w:val="001643C0"/>
    <w:rsid w:val="00165AE7"/>
    <w:rsid w:val="00167EA7"/>
    <w:rsid w:val="0017071C"/>
    <w:rsid w:val="001717FD"/>
    <w:rsid w:val="0017386F"/>
    <w:rsid w:val="00173C54"/>
    <w:rsid w:val="001740F7"/>
    <w:rsid w:val="00174630"/>
    <w:rsid w:val="0017591F"/>
    <w:rsid w:val="00176321"/>
    <w:rsid w:val="00177984"/>
    <w:rsid w:val="00180115"/>
    <w:rsid w:val="001804C7"/>
    <w:rsid w:val="001813EF"/>
    <w:rsid w:val="001814C8"/>
    <w:rsid w:val="00182595"/>
    <w:rsid w:val="00182D6E"/>
    <w:rsid w:val="00183396"/>
    <w:rsid w:val="00183D3B"/>
    <w:rsid w:val="0018400B"/>
    <w:rsid w:val="0018432D"/>
    <w:rsid w:val="0018541A"/>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138"/>
    <w:rsid w:val="001B3752"/>
    <w:rsid w:val="001B407A"/>
    <w:rsid w:val="001B423D"/>
    <w:rsid w:val="001B4412"/>
    <w:rsid w:val="001B45D3"/>
    <w:rsid w:val="001B4755"/>
    <w:rsid w:val="001B49EE"/>
    <w:rsid w:val="001B6820"/>
    <w:rsid w:val="001B788C"/>
    <w:rsid w:val="001C3FE0"/>
    <w:rsid w:val="001C50E6"/>
    <w:rsid w:val="001C6A43"/>
    <w:rsid w:val="001C6EAD"/>
    <w:rsid w:val="001C7370"/>
    <w:rsid w:val="001C79D9"/>
    <w:rsid w:val="001C7C66"/>
    <w:rsid w:val="001D0512"/>
    <w:rsid w:val="001D08D4"/>
    <w:rsid w:val="001D19D0"/>
    <w:rsid w:val="001D2065"/>
    <w:rsid w:val="001D3407"/>
    <w:rsid w:val="001D4577"/>
    <w:rsid w:val="001D4ABF"/>
    <w:rsid w:val="001D5FBB"/>
    <w:rsid w:val="001D7575"/>
    <w:rsid w:val="001D7BB8"/>
    <w:rsid w:val="001E0DC2"/>
    <w:rsid w:val="001E182D"/>
    <w:rsid w:val="001E21F8"/>
    <w:rsid w:val="001E230A"/>
    <w:rsid w:val="001E23F3"/>
    <w:rsid w:val="001E449B"/>
    <w:rsid w:val="001E66D7"/>
    <w:rsid w:val="001E698A"/>
    <w:rsid w:val="001E73CB"/>
    <w:rsid w:val="001F1939"/>
    <w:rsid w:val="001F19F6"/>
    <w:rsid w:val="001F1E72"/>
    <w:rsid w:val="001F237C"/>
    <w:rsid w:val="001F3659"/>
    <w:rsid w:val="001F3A36"/>
    <w:rsid w:val="001F3BF4"/>
    <w:rsid w:val="001F3DA2"/>
    <w:rsid w:val="001F51AC"/>
    <w:rsid w:val="001F5AF8"/>
    <w:rsid w:val="001F6405"/>
    <w:rsid w:val="001F673A"/>
    <w:rsid w:val="001F69AF"/>
    <w:rsid w:val="0020009D"/>
    <w:rsid w:val="00200646"/>
    <w:rsid w:val="00200853"/>
    <w:rsid w:val="00204B95"/>
    <w:rsid w:val="00205514"/>
    <w:rsid w:val="0020736B"/>
    <w:rsid w:val="00210819"/>
    <w:rsid w:val="00212E6A"/>
    <w:rsid w:val="002133CD"/>
    <w:rsid w:val="002141D4"/>
    <w:rsid w:val="00215A05"/>
    <w:rsid w:val="002164C3"/>
    <w:rsid w:val="002169E6"/>
    <w:rsid w:val="002212CA"/>
    <w:rsid w:val="00221F4C"/>
    <w:rsid w:val="00224BD3"/>
    <w:rsid w:val="00225177"/>
    <w:rsid w:val="0022596D"/>
    <w:rsid w:val="00227AF1"/>
    <w:rsid w:val="00230616"/>
    <w:rsid w:val="00232117"/>
    <w:rsid w:val="00234FE1"/>
    <w:rsid w:val="00235AFE"/>
    <w:rsid w:val="0023631D"/>
    <w:rsid w:val="002365DA"/>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338"/>
    <w:rsid w:val="00256476"/>
    <w:rsid w:val="00256E5E"/>
    <w:rsid w:val="002570D6"/>
    <w:rsid w:val="00262AB9"/>
    <w:rsid w:val="0026349E"/>
    <w:rsid w:val="002647A4"/>
    <w:rsid w:val="00264BCE"/>
    <w:rsid w:val="00266B6B"/>
    <w:rsid w:val="00266ECF"/>
    <w:rsid w:val="00266ED5"/>
    <w:rsid w:val="002677CE"/>
    <w:rsid w:val="00267E07"/>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97E41"/>
    <w:rsid w:val="002A0D5F"/>
    <w:rsid w:val="002A1548"/>
    <w:rsid w:val="002A2E9D"/>
    <w:rsid w:val="002A2FD7"/>
    <w:rsid w:val="002A33DF"/>
    <w:rsid w:val="002A3A31"/>
    <w:rsid w:val="002A3BEC"/>
    <w:rsid w:val="002A4058"/>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8A7"/>
    <w:rsid w:val="002D39A4"/>
    <w:rsid w:val="002D3CBA"/>
    <w:rsid w:val="002D3DB3"/>
    <w:rsid w:val="002D424F"/>
    <w:rsid w:val="002D4704"/>
    <w:rsid w:val="002D545C"/>
    <w:rsid w:val="002D5C58"/>
    <w:rsid w:val="002D7CB1"/>
    <w:rsid w:val="002E0F2F"/>
    <w:rsid w:val="002E1259"/>
    <w:rsid w:val="002E266F"/>
    <w:rsid w:val="002E340C"/>
    <w:rsid w:val="002E483C"/>
    <w:rsid w:val="002E4D1F"/>
    <w:rsid w:val="002E4E1B"/>
    <w:rsid w:val="002E607B"/>
    <w:rsid w:val="002E6DDD"/>
    <w:rsid w:val="002F0E0D"/>
    <w:rsid w:val="002F1216"/>
    <w:rsid w:val="002F5314"/>
    <w:rsid w:val="002F622C"/>
    <w:rsid w:val="002F6B30"/>
    <w:rsid w:val="00300720"/>
    <w:rsid w:val="003017A6"/>
    <w:rsid w:val="00301EA6"/>
    <w:rsid w:val="00303BA0"/>
    <w:rsid w:val="003055C2"/>
    <w:rsid w:val="00305A8A"/>
    <w:rsid w:val="00307C6F"/>
    <w:rsid w:val="003103ED"/>
    <w:rsid w:val="003123AB"/>
    <w:rsid w:val="003131B5"/>
    <w:rsid w:val="00314D31"/>
    <w:rsid w:val="00315700"/>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65D"/>
    <w:rsid w:val="00370E5E"/>
    <w:rsid w:val="00371577"/>
    <w:rsid w:val="00371AF1"/>
    <w:rsid w:val="0037335B"/>
    <w:rsid w:val="00376BF9"/>
    <w:rsid w:val="00380186"/>
    <w:rsid w:val="00380B17"/>
    <w:rsid w:val="00380F11"/>
    <w:rsid w:val="00381431"/>
    <w:rsid w:val="00381467"/>
    <w:rsid w:val="00381BE1"/>
    <w:rsid w:val="00381BE5"/>
    <w:rsid w:val="003820F1"/>
    <w:rsid w:val="00383094"/>
    <w:rsid w:val="003842B9"/>
    <w:rsid w:val="00384EE3"/>
    <w:rsid w:val="00385988"/>
    <w:rsid w:val="003878E6"/>
    <w:rsid w:val="00387B1F"/>
    <w:rsid w:val="00387ED2"/>
    <w:rsid w:val="00387F98"/>
    <w:rsid w:val="0039017C"/>
    <w:rsid w:val="00391940"/>
    <w:rsid w:val="00392083"/>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491"/>
    <w:rsid w:val="003A75AF"/>
    <w:rsid w:val="003B0B11"/>
    <w:rsid w:val="003B1156"/>
    <w:rsid w:val="003B1A06"/>
    <w:rsid w:val="003B1DB3"/>
    <w:rsid w:val="003B1F89"/>
    <w:rsid w:val="003B2A72"/>
    <w:rsid w:val="003B33DE"/>
    <w:rsid w:val="003B3867"/>
    <w:rsid w:val="003B4944"/>
    <w:rsid w:val="003B5D01"/>
    <w:rsid w:val="003B63D7"/>
    <w:rsid w:val="003B64C9"/>
    <w:rsid w:val="003B7343"/>
    <w:rsid w:val="003B79CF"/>
    <w:rsid w:val="003C0947"/>
    <w:rsid w:val="003C0DDD"/>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5AFA"/>
    <w:rsid w:val="003E663E"/>
    <w:rsid w:val="003E6901"/>
    <w:rsid w:val="003F0212"/>
    <w:rsid w:val="003F07E4"/>
    <w:rsid w:val="003F11DB"/>
    <w:rsid w:val="003F14F8"/>
    <w:rsid w:val="003F1846"/>
    <w:rsid w:val="003F24B4"/>
    <w:rsid w:val="003F39BD"/>
    <w:rsid w:val="003F43CC"/>
    <w:rsid w:val="003F49D1"/>
    <w:rsid w:val="003F5160"/>
    <w:rsid w:val="003F5360"/>
    <w:rsid w:val="003F57BE"/>
    <w:rsid w:val="003F658F"/>
    <w:rsid w:val="00400029"/>
    <w:rsid w:val="00400B6C"/>
    <w:rsid w:val="0040143B"/>
    <w:rsid w:val="0040396D"/>
    <w:rsid w:val="00403E53"/>
    <w:rsid w:val="00404B0B"/>
    <w:rsid w:val="00405140"/>
    <w:rsid w:val="00405190"/>
    <w:rsid w:val="00405310"/>
    <w:rsid w:val="0041054F"/>
    <w:rsid w:val="00411B57"/>
    <w:rsid w:val="004138C4"/>
    <w:rsid w:val="00414392"/>
    <w:rsid w:val="004143E3"/>
    <w:rsid w:val="00414A03"/>
    <w:rsid w:val="004160BD"/>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34A52"/>
    <w:rsid w:val="004409DC"/>
    <w:rsid w:val="0044141A"/>
    <w:rsid w:val="00444787"/>
    <w:rsid w:val="00445888"/>
    <w:rsid w:val="00445D63"/>
    <w:rsid w:val="00445E4A"/>
    <w:rsid w:val="0044674A"/>
    <w:rsid w:val="004468CD"/>
    <w:rsid w:val="00446DD9"/>
    <w:rsid w:val="00446E0C"/>
    <w:rsid w:val="00452F65"/>
    <w:rsid w:val="00453808"/>
    <w:rsid w:val="00453A27"/>
    <w:rsid w:val="0045432C"/>
    <w:rsid w:val="00454458"/>
    <w:rsid w:val="00454EB0"/>
    <w:rsid w:val="004562B7"/>
    <w:rsid w:val="00460899"/>
    <w:rsid w:val="004616A0"/>
    <w:rsid w:val="0046416A"/>
    <w:rsid w:val="00465E8D"/>
    <w:rsid w:val="00466ACE"/>
    <w:rsid w:val="00467C1F"/>
    <w:rsid w:val="004711F3"/>
    <w:rsid w:val="00471576"/>
    <w:rsid w:val="00472E28"/>
    <w:rsid w:val="004737E7"/>
    <w:rsid w:val="00473C85"/>
    <w:rsid w:val="00475A42"/>
    <w:rsid w:val="00476637"/>
    <w:rsid w:val="004770B9"/>
    <w:rsid w:val="00477374"/>
    <w:rsid w:val="0048005D"/>
    <w:rsid w:val="00480481"/>
    <w:rsid w:val="004806EB"/>
    <w:rsid w:val="0048161D"/>
    <w:rsid w:val="00481F78"/>
    <w:rsid w:val="0048226A"/>
    <w:rsid w:val="00483EE7"/>
    <w:rsid w:val="0048473A"/>
    <w:rsid w:val="00484F91"/>
    <w:rsid w:val="00486370"/>
    <w:rsid w:val="0048658F"/>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B8E"/>
    <w:rsid w:val="004A0DF2"/>
    <w:rsid w:val="004A14FC"/>
    <w:rsid w:val="004A436C"/>
    <w:rsid w:val="004A4B95"/>
    <w:rsid w:val="004A5E5A"/>
    <w:rsid w:val="004A5F1E"/>
    <w:rsid w:val="004A5FCC"/>
    <w:rsid w:val="004A6CA3"/>
    <w:rsid w:val="004B2591"/>
    <w:rsid w:val="004B2CFF"/>
    <w:rsid w:val="004B3367"/>
    <w:rsid w:val="004B3671"/>
    <w:rsid w:val="004B4C4A"/>
    <w:rsid w:val="004B55EB"/>
    <w:rsid w:val="004B59AA"/>
    <w:rsid w:val="004B6255"/>
    <w:rsid w:val="004B68FD"/>
    <w:rsid w:val="004B6CC9"/>
    <w:rsid w:val="004B6E3C"/>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1F59"/>
    <w:rsid w:val="004D2BB4"/>
    <w:rsid w:val="004D2F8F"/>
    <w:rsid w:val="004D3A7B"/>
    <w:rsid w:val="004D66C1"/>
    <w:rsid w:val="004D702D"/>
    <w:rsid w:val="004D73AF"/>
    <w:rsid w:val="004D7CD5"/>
    <w:rsid w:val="004D7EBF"/>
    <w:rsid w:val="004E0637"/>
    <w:rsid w:val="004E3BE4"/>
    <w:rsid w:val="004E48AA"/>
    <w:rsid w:val="004E49AD"/>
    <w:rsid w:val="004E4B33"/>
    <w:rsid w:val="004E4F46"/>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B8A"/>
    <w:rsid w:val="00503BC2"/>
    <w:rsid w:val="00503C77"/>
    <w:rsid w:val="00504CF3"/>
    <w:rsid w:val="00504D7F"/>
    <w:rsid w:val="0050574C"/>
    <w:rsid w:val="0050591B"/>
    <w:rsid w:val="005072F2"/>
    <w:rsid w:val="00507CCB"/>
    <w:rsid w:val="00507FCB"/>
    <w:rsid w:val="00510744"/>
    <w:rsid w:val="00510B7F"/>
    <w:rsid w:val="00510E5C"/>
    <w:rsid w:val="00511427"/>
    <w:rsid w:val="00511CAF"/>
    <w:rsid w:val="00512EFD"/>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5A90"/>
    <w:rsid w:val="005267BC"/>
    <w:rsid w:val="00526954"/>
    <w:rsid w:val="00526E50"/>
    <w:rsid w:val="005274FD"/>
    <w:rsid w:val="00530026"/>
    <w:rsid w:val="00530719"/>
    <w:rsid w:val="00531F3B"/>
    <w:rsid w:val="005333BE"/>
    <w:rsid w:val="0053381B"/>
    <w:rsid w:val="00534A80"/>
    <w:rsid w:val="00536A96"/>
    <w:rsid w:val="00536C7A"/>
    <w:rsid w:val="0053741C"/>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55"/>
    <w:rsid w:val="005543F7"/>
    <w:rsid w:val="00554A87"/>
    <w:rsid w:val="005559B5"/>
    <w:rsid w:val="005565EA"/>
    <w:rsid w:val="00556689"/>
    <w:rsid w:val="005567A9"/>
    <w:rsid w:val="00556DEE"/>
    <w:rsid w:val="005574D2"/>
    <w:rsid w:val="00557BDA"/>
    <w:rsid w:val="00560E26"/>
    <w:rsid w:val="00561056"/>
    <w:rsid w:val="005611F3"/>
    <w:rsid w:val="00562FBC"/>
    <w:rsid w:val="005657BA"/>
    <w:rsid w:val="0056696E"/>
    <w:rsid w:val="00566B74"/>
    <w:rsid w:val="00566EAA"/>
    <w:rsid w:val="00570D5F"/>
    <w:rsid w:val="00571728"/>
    <w:rsid w:val="00571F25"/>
    <w:rsid w:val="00571F81"/>
    <w:rsid w:val="00572190"/>
    <w:rsid w:val="0057271E"/>
    <w:rsid w:val="00573AAB"/>
    <w:rsid w:val="005749CD"/>
    <w:rsid w:val="0057510C"/>
    <w:rsid w:val="0057525A"/>
    <w:rsid w:val="005758E7"/>
    <w:rsid w:val="00575BEA"/>
    <w:rsid w:val="0057612C"/>
    <w:rsid w:val="00577468"/>
    <w:rsid w:val="00577641"/>
    <w:rsid w:val="005777DF"/>
    <w:rsid w:val="005805BE"/>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4ED1"/>
    <w:rsid w:val="005A60BA"/>
    <w:rsid w:val="005A6CD2"/>
    <w:rsid w:val="005A6E08"/>
    <w:rsid w:val="005B06B6"/>
    <w:rsid w:val="005B0CB4"/>
    <w:rsid w:val="005B0F1E"/>
    <w:rsid w:val="005B25B0"/>
    <w:rsid w:val="005B45FF"/>
    <w:rsid w:val="005B483A"/>
    <w:rsid w:val="005B4CD1"/>
    <w:rsid w:val="005B4F58"/>
    <w:rsid w:val="005B68DC"/>
    <w:rsid w:val="005C1DA8"/>
    <w:rsid w:val="005C2805"/>
    <w:rsid w:val="005C29DC"/>
    <w:rsid w:val="005C3E96"/>
    <w:rsid w:val="005C45EE"/>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30A"/>
    <w:rsid w:val="005E24F6"/>
    <w:rsid w:val="005E3535"/>
    <w:rsid w:val="005E3961"/>
    <w:rsid w:val="005E419F"/>
    <w:rsid w:val="005E43B0"/>
    <w:rsid w:val="005E5B60"/>
    <w:rsid w:val="005E5FB0"/>
    <w:rsid w:val="005E6932"/>
    <w:rsid w:val="005E6E54"/>
    <w:rsid w:val="005F0947"/>
    <w:rsid w:val="005F1064"/>
    <w:rsid w:val="005F1529"/>
    <w:rsid w:val="005F215C"/>
    <w:rsid w:val="005F38BD"/>
    <w:rsid w:val="005F5BB7"/>
    <w:rsid w:val="005F5E2E"/>
    <w:rsid w:val="005F6918"/>
    <w:rsid w:val="00600A61"/>
    <w:rsid w:val="0060108E"/>
    <w:rsid w:val="00601574"/>
    <w:rsid w:val="006021F6"/>
    <w:rsid w:val="00604FE6"/>
    <w:rsid w:val="00605C61"/>
    <w:rsid w:val="00606F0B"/>
    <w:rsid w:val="006075AE"/>
    <w:rsid w:val="006107E8"/>
    <w:rsid w:val="006108C3"/>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278C7"/>
    <w:rsid w:val="00627ACA"/>
    <w:rsid w:val="006305E2"/>
    <w:rsid w:val="00631913"/>
    <w:rsid w:val="0063369E"/>
    <w:rsid w:val="0063567C"/>
    <w:rsid w:val="006361F7"/>
    <w:rsid w:val="0063648F"/>
    <w:rsid w:val="00636F1B"/>
    <w:rsid w:val="0063706C"/>
    <w:rsid w:val="00637512"/>
    <w:rsid w:val="0064048E"/>
    <w:rsid w:val="00640C7E"/>
    <w:rsid w:val="00641A68"/>
    <w:rsid w:val="00644615"/>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38"/>
    <w:rsid w:val="00660FCD"/>
    <w:rsid w:val="006611AD"/>
    <w:rsid w:val="006611B8"/>
    <w:rsid w:val="00661AC2"/>
    <w:rsid w:val="00663B60"/>
    <w:rsid w:val="0066401E"/>
    <w:rsid w:val="00664655"/>
    <w:rsid w:val="00665CB8"/>
    <w:rsid w:val="00666423"/>
    <w:rsid w:val="00666FD9"/>
    <w:rsid w:val="006672D3"/>
    <w:rsid w:val="00667E4E"/>
    <w:rsid w:val="006740DB"/>
    <w:rsid w:val="006762B8"/>
    <w:rsid w:val="0067696F"/>
    <w:rsid w:val="0068013A"/>
    <w:rsid w:val="006804D7"/>
    <w:rsid w:val="00680B9A"/>
    <w:rsid w:val="00681C09"/>
    <w:rsid w:val="006827AF"/>
    <w:rsid w:val="006832C7"/>
    <w:rsid w:val="0068641F"/>
    <w:rsid w:val="006915D9"/>
    <w:rsid w:val="00691A85"/>
    <w:rsid w:val="00692E47"/>
    <w:rsid w:val="006937DF"/>
    <w:rsid w:val="00694D3D"/>
    <w:rsid w:val="0069518B"/>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418D"/>
    <w:rsid w:val="006B5BAA"/>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66B7"/>
    <w:rsid w:val="007067EE"/>
    <w:rsid w:val="00710213"/>
    <w:rsid w:val="00710D77"/>
    <w:rsid w:val="00711A39"/>
    <w:rsid w:val="0071273F"/>
    <w:rsid w:val="00712B63"/>
    <w:rsid w:val="00712C78"/>
    <w:rsid w:val="00715614"/>
    <w:rsid w:val="00715BA7"/>
    <w:rsid w:val="007161FA"/>
    <w:rsid w:val="00721B3B"/>
    <w:rsid w:val="00721F4E"/>
    <w:rsid w:val="00723BD6"/>
    <w:rsid w:val="007240A4"/>
    <w:rsid w:val="007246BE"/>
    <w:rsid w:val="00724964"/>
    <w:rsid w:val="0072501F"/>
    <w:rsid w:val="0072599F"/>
    <w:rsid w:val="00725C65"/>
    <w:rsid w:val="00725D96"/>
    <w:rsid w:val="00725F4C"/>
    <w:rsid w:val="0072749B"/>
    <w:rsid w:val="00727577"/>
    <w:rsid w:val="00730518"/>
    <w:rsid w:val="00731F36"/>
    <w:rsid w:val="00732524"/>
    <w:rsid w:val="00732B0D"/>
    <w:rsid w:val="00732DEF"/>
    <w:rsid w:val="00733879"/>
    <w:rsid w:val="00733B2C"/>
    <w:rsid w:val="00733E7D"/>
    <w:rsid w:val="007341C2"/>
    <w:rsid w:val="0073476A"/>
    <w:rsid w:val="00734B73"/>
    <w:rsid w:val="007352F4"/>
    <w:rsid w:val="007363D2"/>
    <w:rsid w:val="007378E8"/>
    <w:rsid w:val="00737B01"/>
    <w:rsid w:val="00737BEE"/>
    <w:rsid w:val="00737D46"/>
    <w:rsid w:val="007407FF"/>
    <w:rsid w:val="0074087E"/>
    <w:rsid w:val="00740CC5"/>
    <w:rsid w:val="007415CD"/>
    <w:rsid w:val="0074285D"/>
    <w:rsid w:val="00743080"/>
    <w:rsid w:val="00744026"/>
    <w:rsid w:val="007446E7"/>
    <w:rsid w:val="0074494C"/>
    <w:rsid w:val="00745777"/>
    <w:rsid w:val="007459F5"/>
    <w:rsid w:val="00745CA4"/>
    <w:rsid w:val="007460C1"/>
    <w:rsid w:val="00746AD9"/>
    <w:rsid w:val="0074772B"/>
    <w:rsid w:val="00753CAB"/>
    <w:rsid w:val="00754A5E"/>
    <w:rsid w:val="007551BE"/>
    <w:rsid w:val="00755851"/>
    <w:rsid w:val="007558A6"/>
    <w:rsid w:val="00756401"/>
    <w:rsid w:val="00757916"/>
    <w:rsid w:val="0076212E"/>
    <w:rsid w:val="007623E3"/>
    <w:rsid w:val="00762E8B"/>
    <w:rsid w:val="00763A4B"/>
    <w:rsid w:val="00764DAA"/>
    <w:rsid w:val="00765FD5"/>
    <w:rsid w:val="007667C1"/>
    <w:rsid w:val="007671FD"/>
    <w:rsid w:val="00767A5E"/>
    <w:rsid w:val="00770B2D"/>
    <w:rsid w:val="00771C0B"/>
    <w:rsid w:val="00771C70"/>
    <w:rsid w:val="007725F7"/>
    <w:rsid w:val="00773CBD"/>
    <w:rsid w:val="00774C5C"/>
    <w:rsid w:val="007757A7"/>
    <w:rsid w:val="00776FE9"/>
    <w:rsid w:val="00777B84"/>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226"/>
    <w:rsid w:val="007A03D4"/>
    <w:rsid w:val="007A0475"/>
    <w:rsid w:val="007A0651"/>
    <w:rsid w:val="007A0753"/>
    <w:rsid w:val="007A162D"/>
    <w:rsid w:val="007A2032"/>
    <w:rsid w:val="007A3A11"/>
    <w:rsid w:val="007A3B3D"/>
    <w:rsid w:val="007A40BF"/>
    <w:rsid w:val="007A4B85"/>
    <w:rsid w:val="007A5760"/>
    <w:rsid w:val="007A6102"/>
    <w:rsid w:val="007A6604"/>
    <w:rsid w:val="007A66AA"/>
    <w:rsid w:val="007A6ACD"/>
    <w:rsid w:val="007B00D6"/>
    <w:rsid w:val="007B0E9F"/>
    <w:rsid w:val="007B1C3E"/>
    <w:rsid w:val="007B215B"/>
    <w:rsid w:val="007B3CE3"/>
    <w:rsid w:val="007B41D9"/>
    <w:rsid w:val="007B4301"/>
    <w:rsid w:val="007B5703"/>
    <w:rsid w:val="007B7221"/>
    <w:rsid w:val="007C06EE"/>
    <w:rsid w:val="007C0D06"/>
    <w:rsid w:val="007C2F6A"/>
    <w:rsid w:val="007C4335"/>
    <w:rsid w:val="007C48DF"/>
    <w:rsid w:val="007C48FE"/>
    <w:rsid w:val="007C4C6D"/>
    <w:rsid w:val="007C4D4B"/>
    <w:rsid w:val="007C6658"/>
    <w:rsid w:val="007C79AC"/>
    <w:rsid w:val="007C7B6F"/>
    <w:rsid w:val="007D051B"/>
    <w:rsid w:val="007D220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B77"/>
    <w:rsid w:val="008145F3"/>
    <w:rsid w:val="008146C2"/>
    <w:rsid w:val="00816954"/>
    <w:rsid w:val="00822E55"/>
    <w:rsid w:val="00822E56"/>
    <w:rsid w:val="008241A1"/>
    <w:rsid w:val="00824B7F"/>
    <w:rsid w:val="008252E7"/>
    <w:rsid w:val="008253C9"/>
    <w:rsid w:val="0082697D"/>
    <w:rsid w:val="00830896"/>
    <w:rsid w:val="0083096E"/>
    <w:rsid w:val="00830ECF"/>
    <w:rsid w:val="00830EE4"/>
    <w:rsid w:val="008329B4"/>
    <w:rsid w:val="0083430B"/>
    <w:rsid w:val="0083440A"/>
    <w:rsid w:val="008348DD"/>
    <w:rsid w:val="00836B08"/>
    <w:rsid w:val="00836E08"/>
    <w:rsid w:val="00836F08"/>
    <w:rsid w:val="00837868"/>
    <w:rsid w:val="00837B9B"/>
    <w:rsid w:val="0084042E"/>
    <w:rsid w:val="0084131E"/>
    <w:rsid w:val="0084206D"/>
    <w:rsid w:val="0084244C"/>
    <w:rsid w:val="00843DB5"/>
    <w:rsid w:val="00844817"/>
    <w:rsid w:val="0084519E"/>
    <w:rsid w:val="008452F4"/>
    <w:rsid w:val="008453E4"/>
    <w:rsid w:val="00850B37"/>
    <w:rsid w:val="00850CA7"/>
    <w:rsid w:val="0085137C"/>
    <w:rsid w:val="00851430"/>
    <w:rsid w:val="00852757"/>
    <w:rsid w:val="00854003"/>
    <w:rsid w:val="008540A0"/>
    <w:rsid w:val="00854759"/>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03C"/>
    <w:rsid w:val="00884772"/>
    <w:rsid w:val="00884A55"/>
    <w:rsid w:val="00885166"/>
    <w:rsid w:val="00885348"/>
    <w:rsid w:val="00886D0A"/>
    <w:rsid w:val="00887D31"/>
    <w:rsid w:val="0089011E"/>
    <w:rsid w:val="00892F45"/>
    <w:rsid w:val="00893393"/>
    <w:rsid w:val="00893C38"/>
    <w:rsid w:val="00893E16"/>
    <w:rsid w:val="0089440C"/>
    <w:rsid w:val="008957A6"/>
    <w:rsid w:val="0089664D"/>
    <w:rsid w:val="008973CF"/>
    <w:rsid w:val="008979A7"/>
    <w:rsid w:val="008A0695"/>
    <w:rsid w:val="008A16A3"/>
    <w:rsid w:val="008A1BBA"/>
    <w:rsid w:val="008A20DB"/>
    <w:rsid w:val="008A2F7D"/>
    <w:rsid w:val="008A7282"/>
    <w:rsid w:val="008A7556"/>
    <w:rsid w:val="008A7FC5"/>
    <w:rsid w:val="008A7FEA"/>
    <w:rsid w:val="008B13C2"/>
    <w:rsid w:val="008B23F3"/>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4E73"/>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4ECB"/>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8CE"/>
    <w:rsid w:val="00992ED0"/>
    <w:rsid w:val="00992F44"/>
    <w:rsid w:val="00994068"/>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DCC"/>
    <w:rsid w:val="009C6E62"/>
    <w:rsid w:val="009C745D"/>
    <w:rsid w:val="009C75C2"/>
    <w:rsid w:val="009C76C9"/>
    <w:rsid w:val="009D02F3"/>
    <w:rsid w:val="009D179F"/>
    <w:rsid w:val="009D3206"/>
    <w:rsid w:val="009D35CB"/>
    <w:rsid w:val="009D4C0F"/>
    <w:rsid w:val="009D535D"/>
    <w:rsid w:val="009E1656"/>
    <w:rsid w:val="009E231F"/>
    <w:rsid w:val="009E26CD"/>
    <w:rsid w:val="009E2823"/>
    <w:rsid w:val="009E298B"/>
    <w:rsid w:val="009E35D7"/>
    <w:rsid w:val="009E4B6F"/>
    <w:rsid w:val="009E5F5B"/>
    <w:rsid w:val="009F0437"/>
    <w:rsid w:val="009F106B"/>
    <w:rsid w:val="009F17D7"/>
    <w:rsid w:val="009F1FBB"/>
    <w:rsid w:val="009F2763"/>
    <w:rsid w:val="009F2C29"/>
    <w:rsid w:val="009F2D38"/>
    <w:rsid w:val="009F489A"/>
    <w:rsid w:val="009F5AC5"/>
    <w:rsid w:val="009F6946"/>
    <w:rsid w:val="00A00933"/>
    <w:rsid w:val="00A00BCE"/>
    <w:rsid w:val="00A01A6A"/>
    <w:rsid w:val="00A01B6F"/>
    <w:rsid w:val="00A01BD5"/>
    <w:rsid w:val="00A03534"/>
    <w:rsid w:val="00A0366C"/>
    <w:rsid w:val="00A037E6"/>
    <w:rsid w:val="00A03B71"/>
    <w:rsid w:val="00A0529F"/>
    <w:rsid w:val="00A06330"/>
    <w:rsid w:val="00A06458"/>
    <w:rsid w:val="00A06C5F"/>
    <w:rsid w:val="00A06CF3"/>
    <w:rsid w:val="00A07953"/>
    <w:rsid w:val="00A07E3D"/>
    <w:rsid w:val="00A10F6A"/>
    <w:rsid w:val="00A1152A"/>
    <w:rsid w:val="00A1280A"/>
    <w:rsid w:val="00A12AB0"/>
    <w:rsid w:val="00A12BDD"/>
    <w:rsid w:val="00A12E17"/>
    <w:rsid w:val="00A13A64"/>
    <w:rsid w:val="00A141AE"/>
    <w:rsid w:val="00A15008"/>
    <w:rsid w:val="00A208A2"/>
    <w:rsid w:val="00A22215"/>
    <w:rsid w:val="00A22C97"/>
    <w:rsid w:val="00A24A7B"/>
    <w:rsid w:val="00A25AD9"/>
    <w:rsid w:val="00A25B18"/>
    <w:rsid w:val="00A25D64"/>
    <w:rsid w:val="00A26A4E"/>
    <w:rsid w:val="00A30379"/>
    <w:rsid w:val="00A30575"/>
    <w:rsid w:val="00A30FD5"/>
    <w:rsid w:val="00A31A62"/>
    <w:rsid w:val="00A31C56"/>
    <w:rsid w:val="00A33070"/>
    <w:rsid w:val="00A37E14"/>
    <w:rsid w:val="00A40E17"/>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4E2B"/>
    <w:rsid w:val="00A55F62"/>
    <w:rsid w:val="00A56176"/>
    <w:rsid w:val="00A56610"/>
    <w:rsid w:val="00A566E4"/>
    <w:rsid w:val="00A5748F"/>
    <w:rsid w:val="00A57B74"/>
    <w:rsid w:val="00A61B88"/>
    <w:rsid w:val="00A6204A"/>
    <w:rsid w:val="00A6262E"/>
    <w:rsid w:val="00A64601"/>
    <w:rsid w:val="00A64F7C"/>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0B86"/>
    <w:rsid w:val="00A811D1"/>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57E"/>
    <w:rsid w:val="00AB5D49"/>
    <w:rsid w:val="00AB711F"/>
    <w:rsid w:val="00AB7C68"/>
    <w:rsid w:val="00AC08AF"/>
    <w:rsid w:val="00AC1477"/>
    <w:rsid w:val="00AC2233"/>
    <w:rsid w:val="00AC42AF"/>
    <w:rsid w:val="00AC465B"/>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5FC"/>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28F"/>
    <w:rsid w:val="00B105BD"/>
    <w:rsid w:val="00B11437"/>
    <w:rsid w:val="00B120A5"/>
    <w:rsid w:val="00B12877"/>
    <w:rsid w:val="00B13A80"/>
    <w:rsid w:val="00B1518F"/>
    <w:rsid w:val="00B16904"/>
    <w:rsid w:val="00B16AEA"/>
    <w:rsid w:val="00B20288"/>
    <w:rsid w:val="00B23354"/>
    <w:rsid w:val="00B238EC"/>
    <w:rsid w:val="00B24CF7"/>
    <w:rsid w:val="00B269DA"/>
    <w:rsid w:val="00B27FCA"/>
    <w:rsid w:val="00B30185"/>
    <w:rsid w:val="00B30AD7"/>
    <w:rsid w:val="00B31BF5"/>
    <w:rsid w:val="00B32B3D"/>
    <w:rsid w:val="00B33059"/>
    <w:rsid w:val="00B33B4B"/>
    <w:rsid w:val="00B34271"/>
    <w:rsid w:val="00B35106"/>
    <w:rsid w:val="00B35F0B"/>
    <w:rsid w:val="00B36F77"/>
    <w:rsid w:val="00B425BA"/>
    <w:rsid w:val="00B42E82"/>
    <w:rsid w:val="00B434B9"/>
    <w:rsid w:val="00B4355F"/>
    <w:rsid w:val="00B44768"/>
    <w:rsid w:val="00B45537"/>
    <w:rsid w:val="00B46668"/>
    <w:rsid w:val="00B46983"/>
    <w:rsid w:val="00B47454"/>
    <w:rsid w:val="00B50184"/>
    <w:rsid w:val="00B50255"/>
    <w:rsid w:val="00B515D7"/>
    <w:rsid w:val="00B51D5A"/>
    <w:rsid w:val="00B52B9C"/>
    <w:rsid w:val="00B52D2B"/>
    <w:rsid w:val="00B53C93"/>
    <w:rsid w:val="00B5431F"/>
    <w:rsid w:val="00B5433F"/>
    <w:rsid w:val="00B54F4C"/>
    <w:rsid w:val="00B5638F"/>
    <w:rsid w:val="00B56911"/>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81F"/>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66A"/>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355D"/>
    <w:rsid w:val="00C169D0"/>
    <w:rsid w:val="00C16B55"/>
    <w:rsid w:val="00C170B7"/>
    <w:rsid w:val="00C17149"/>
    <w:rsid w:val="00C20395"/>
    <w:rsid w:val="00C20AD4"/>
    <w:rsid w:val="00C21993"/>
    <w:rsid w:val="00C227DA"/>
    <w:rsid w:val="00C23525"/>
    <w:rsid w:val="00C23632"/>
    <w:rsid w:val="00C23E34"/>
    <w:rsid w:val="00C248B9"/>
    <w:rsid w:val="00C250D2"/>
    <w:rsid w:val="00C25DA9"/>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0A9"/>
    <w:rsid w:val="00C57C36"/>
    <w:rsid w:val="00C6165A"/>
    <w:rsid w:val="00C61EDE"/>
    <w:rsid w:val="00C62139"/>
    <w:rsid w:val="00C62B22"/>
    <w:rsid w:val="00C6311D"/>
    <w:rsid w:val="00C63145"/>
    <w:rsid w:val="00C63BA0"/>
    <w:rsid w:val="00C63FF7"/>
    <w:rsid w:val="00C642B6"/>
    <w:rsid w:val="00C6476B"/>
    <w:rsid w:val="00C65163"/>
    <w:rsid w:val="00C6797C"/>
    <w:rsid w:val="00C7055D"/>
    <w:rsid w:val="00C70DE9"/>
    <w:rsid w:val="00C7115D"/>
    <w:rsid w:val="00C71728"/>
    <w:rsid w:val="00C71927"/>
    <w:rsid w:val="00C72C74"/>
    <w:rsid w:val="00C737DE"/>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4274"/>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5925"/>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4AC1"/>
    <w:rsid w:val="00CF64DE"/>
    <w:rsid w:val="00D00BD9"/>
    <w:rsid w:val="00D00D51"/>
    <w:rsid w:val="00D038D3"/>
    <w:rsid w:val="00D03AD1"/>
    <w:rsid w:val="00D03CCD"/>
    <w:rsid w:val="00D05C4F"/>
    <w:rsid w:val="00D0677A"/>
    <w:rsid w:val="00D06A68"/>
    <w:rsid w:val="00D07659"/>
    <w:rsid w:val="00D07762"/>
    <w:rsid w:val="00D07CDA"/>
    <w:rsid w:val="00D10077"/>
    <w:rsid w:val="00D10DE2"/>
    <w:rsid w:val="00D1170E"/>
    <w:rsid w:val="00D12D0C"/>
    <w:rsid w:val="00D139C1"/>
    <w:rsid w:val="00D150FD"/>
    <w:rsid w:val="00D15B5E"/>
    <w:rsid w:val="00D16233"/>
    <w:rsid w:val="00D16A65"/>
    <w:rsid w:val="00D172ED"/>
    <w:rsid w:val="00D1785F"/>
    <w:rsid w:val="00D20FAC"/>
    <w:rsid w:val="00D21C71"/>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7F4"/>
    <w:rsid w:val="00D518D5"/>
    <w:rsid w:val="00D53C0E"/>
    <w:rsid w:val="00D555B8"/>
    <w:rsid w:val="00D55827"/>
    <w:rsid w:val="00D55BE9"/>
    <w:rsid w:val="00D609A0"/>
    <w:rsid w:val="00D61621"/>
    <w:rsid w:val="00D61A81"/>
    <w:rsid w:val="00D61E0F"/>
    <w:rsid w:val="00D63AAC"/>
    <w:rsid w:val="00D64F4F"/>
    <w:rsid w:val="00D65D75"/>
    <w:rsid w:val="00D66AB6"/>
    <w:rsid w:val="00D67818"/>
    <w:rsid w:val="00D67A2B"/>
    <w:rsid w:val="00D70293"/>
    <w:rsid w:val="00D71B7C"/>
    <w:rsid w:val="00D72953"/>
    <w:rsid w:val="00D72DD4"/>
    <w:rsid w:val="00D7498E"/>
    <w:rsid w:val="00D74C3A"/>
    <w:rsid w:val="00D7523B"/>
    <w:rsid w:val="00D7584A"/>
    <w:rsid w:val="00D76451"/>
    <w:rsid w:val="00D80229"/>
    <w:rsid w:val="00D80E17"/>
    <w:rsid w:val="00D80F52"/>
    <w:rsid w:val="00D81243"/>
    <w:rsid w:val="00D81EE9"/>
    <w:rsid w:val="00D8210C"/>
    <w:rsid w:val="00D82A82"/>
    <w:rsid w:val="00D8315D"/>
    <w:rsid w:val="00D83EFC"/>
    <w:rsid w:val="00D846EF"/>
    <w:rsid w:val="00D84AF5"/>
    <w:rsid w:val="00D87B09"/>
    <w:rsid w:val="00D903BC"/>
    <w:rsid w:val="00D90C16"/>
    <w:rsid w:val="00D91159"/>
    <w:rsid w:val="00D94FE8"/>
    <w:rsid w:val="00D957CC"/>
    <w:rsid w:val="00D95E4D"/>
    <w:rsid w:val="00D96B66"/>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0335"/>
    <w:rsid w:val="00DC1626"/>
    <w:rsid w:val="00DC1D4D"/>
    <w:rsid w:val="00DC3226"/>
    <w:rsid w:val="00DC3299"/>
    <w:rsid w:val="00DC3797"/>
    <w:rsid w:val="00DC4B7B"/>
    <w:rsid w:val="00DC6B4C"/>
    <w:rsid w:val="00DC74A9"/>
    <w:rsid w:val="00DC7CF8"/>
    <w:rsid w:val="00DD2A04"/>
    <w:rsid w:val="00DD4BBE"/>
    <w:rsid w:val="00DD4CC2"/>
    <w:rsid w:val="00DD5291"/>
    <w:rsid w:val="00DD5524"/>
    <w:rsid w:val="00DD578B"/>
    <w:rsid w:val="00DD57A9"/>
    <w:rsid w:val="00DD6CA9"/>
    <w:rsid w:val="00DE04FA"/>
    <w:rsid w:val="00DE1104"/>
    <w:rsid w:val="00DE2A62"/>
    <w:rsid w:val="00DE37C0"/>
    <w:rsid w:val="00DE424B"/>
    <w:rsid w:val="00DE6D19"/>
    <w:rsid w:val="00DF016D"/>
    <w:rsid w:val="00DF0357"/>
    <w:rsid w:val="00DF080C"/>
    <w:rsid w:val="00DF260D"/>
    <w:rsid w:val="00DF366D"/>
    <w:rsid w:val="00DF3C52"/>
    <w:rsid w:val="00DF3E60"/>
    <w:rsid w:val="00DF4FED"/>
    <w:rsid w:val="00DF5740"/>
    <w:rsid w:val="00DF6CCE"/>
    <w:rsid w:val="00DF7715"/>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377D8"/>
    <w:rsid w:val="00E400A6"/>
    <w:rsid w:val="00E45659"/>
    <w:rsid w:val="00E456A8"/>
    <w:rsid w:val="00E46B47"/>
    <w:rsid w:val="00E47E08"/>
    <w:rsid w:val="00E5096A"/>
    <w:rsid w:val="00E5118A"/>
    <w:rsid w:val="00E5133A"/>
    <w:rsid w:val="00E52343"/>
    <w:rsid w:val="00E52B12"/>
    <w:rsid w:val="00E534B3"/>
    <w:rsid w:val="00E5539E"/>
    <w:rsid w:val="00E55618"/>
    <w:rsid w:val="00E55F79"/>
    <w:rsid w:val="00E57404"/>
    <w:rsid w:val="00E6075D"/>
    <w:rsid w:val="00E623BC"/>
    <w:rsid w:val="00E661CB"/>
    <w:rsid w:val="00E6675D"/>
    <w:rsid w:val="00E67B9A"/>
    <w:rsid w:val="00E700B1"/>
    <w:rsid w:val="00E7147C"/>
    <w:rsid w:val="00E71D29"/>
    <w:rsid w:val="00E72220"/>
    <w:rsid w:val="00E725E8"/>
    <w:rsid w:val="00E73D63"/>
    <w:rsid w:val="00E73FAE"/>
    <w:rsid w:val="00E7448A"/>
    <w:rsid w:val="00E75A03"/>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B2E00"/>
    <w:rsid w:val="00EB364E"/>
    <w:rsid w:val="00EB4055"/>
    <w:rsid w:val="00EB433C"/>
    <w:rsid w:val="00EB4648"/>
    <w:rsid w:val="00EB4BE7"/>
    <w:rsid w:val="00EB50F7"/>
    <w:rsid w:val="00EB562B"/>
    <w:rsid w:val="00EB5697"/>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7B9D"/>
    <w:rsid w:val="00EE040E"/>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45FA"/>
    <w:rsid w:val="00F546F7"/>
    <w:rsid w:val="00F5494C"/>
    <w:rsid w:val="00F553D2"/>
    <w:rsid w:val="00F566EF"/>
    <w:rsid w:val="00F6020B"/>
    <w:rsid w:val="00F609BB"/>
    <w:rsid w:val="00F60BD7"/>
    <w:rsid w:val="00F60C42"/>
    <w:rsid w:val="00F66954"/>
    <w:rsid w:val="00F67C56"/>
    <w:rsid w:val="00F70CDC"/>
    <w:rsid w:val="00F716B1"/>
    <w:rsid w:val="00F72D46"/>
    <w:rsid w:val="00F7382A"/>
    <w:rsid w:val="00F73BE0"/>
    <w:rsid w:val="00F74C14"/>
    <w:rsid w:val="00F75089"/>
    <w:rsid w:val="00F75104"/>
    <w:rsid w:val="00F75DB1"/>
    <w:rsid w:val="00F76343"/>
    <w:rsid w:val="00F8197B"/>
    <w:rsid w:val="00F84AB8"/>
    <w:rsid w:val="00F851CE"/>
    <w:rsid w:val="00F852A0"/>
    <w:rsid w:val="00F86130"/>
    <w:rsid w:val="00F869EE"/>
    <w:rsid w:val="00F90AD0"/>
    <w:rsid w:val="00F917E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4B4F"/>
    <w:rsid w:val="00FA641F"/>
    <w:rsid w:val="00FA6FEF"/>
    <w:rsid w:val="00FB0474"/>
    <w:rsid w:val="00FB0A53"/>
    <w:rsid w:val="00FB0EAC"/>
    <w:rsid w:val="00FB1803"/>
    <w:rsid w:val="00FB2033"/>
    <w:rsid w:val="00FB3DFB"/>
    <w:rsid w:val="00FB4F99"/>
    <w:rsid w:val="00FB69D4"/>
    <w:rsid w:val="00FB6B63"/>
    <w:rsid w:val="00FB6F86"/>
    <w:rsid w:val="00FC282B"/>
    <w:rsid w:val="00FC422F"/>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12A2"/>
    <w:rsid w:val="00FF2317"/>
    <w:rsid w:val="00FF25C2"/>
    <w:rsid w:val="00FF2B69"/>
    <w:rsid w:val="00FF2E15"/>
    <w:rsid w:val="00FF2E29"/>
    <w:rsid w:val="00FF30FA"/>
    <w:rsid w:val="00FF524D"/>
    <w:rsid w:val="00FF5C5E"/>
    <w:rsid w:val="098E4903"/>
    <w:rsid w:val="0DF11314"/>
    <w:rsid w:val="0F221A78"/>
    <w:rsid w:val="117C486F"/>
    <w:rsid w:val="11A6385F"/>
    <w:rsid w:val="177249E0"/>
    <w:rsid w:val="17999972"/>
    <w:rsid w:val="1A252E71"/>
    <w:rsid w:val="1EDE00FA"/>
    <w:rsid w:val="1F264229"/>
    <w:rsid w:val="1FC97738"/>
    <w:rsid w:val="226314BD"/>
    <w:rsid w:val="23974966"/>
    <w:rsid w:val="25E86479"/>
    <w:rsid w:val="27EB0FA8"/>
    <w:rsid w:val="28FFB94B"/>
    <w:rsid w:val="2B917537"/>
    <w:rsid w:val="2CC973D5"/>
    <w:rsid w:val="2D7D3948"/>
    <w:rsid w:val="32BE1D39"/>
    <w:rsid w:val="39DC2E34"/>
    <w:rsid w:val="3B2E3D45"/>
    <w:rsid w:val="3C305140"/>
    <w:rsid w:val="3DA4521A"/>
    <w:rsid w:val="3EF244DF"/>
    <w:rsid w:val="405920CC"/>
    <w:rsid w:val="405E42EB"/>
    <w:rsid w:val="48141018"/>
    <w:rsid w:val="49EC224C"/>
    <w:rsid w:val="4DA94D99"/>
    <w:rsid w:val="4F125573"/>
    <w:rsid w:val="4FB57BCB"/>
    <w:rsid w:val="56FF7751"/>
    <w:rsid w:val="59DF9F58"/>
    <w:rsid w:val="62476F0C"/>
    <w:rsid w:val="629021C5"/>
    <w:rsid w:val="6496706C"/>
    <w:rsid w:val="68FB26ED"/>
    <w:rsid w:val="6BDC48CD"/>
    <w:rsid w:val="6D637604"/>
    <w:rsid w:val="6FFA0408"/>
    <w:rsid w:val="6FFF249A"/>
    <w:rsid w:val="71D17157"/>
    <w:rsid w:val="720F2B11"/>
    <w:rsid w:val="740B55B8"/>
    <w:rsid w:val="7433440B"/>
    <w:rsid w:val="7AEF08EB"/>
    <w:rsid w:val="7BF70B63"/>
    <w:rsid w:val="7EC144B1"/>
    <w:rsid w:val="7FFF12C7"/>
    <w:rsid w:val="9F7FD326"/>
    <w:rsid w:val="B6FCE5A9"/>
    <w:rsid w:val="BBFF3654"/>
    <w:rsid w:val="BF7F0230"/>
    <w:rsid w:val="BFBECAD4"/>
    <w:rsid w:val="D5BD23ED"/>
    <w:rsid w:val="DFEF5323"/>
    <w:rsid w:val="ECFB7467"/>
    <w:rsid w:val="EEF676CA"/>
    <w:rsid w:val="F6CB410B"/>
    <w:rsid w:val="F6DE2057"/>
    <w:rsid w:val="FB7C0E78"/>
    <w:rsid w:val="FCEEB831"/>
    <w:rsid w:val="FEFF9178"/>
    <w:rsid w:val="FF079864"/>
    <w:rsid w:val="FFBAA32D"/>
    <w:rsid w:val="FFC7A64D"/>
    <w:rsid w:val="FFF365C3"/>
    <w:rsid w:val="FFFD1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Times New Roman" w:hAnsi="Times New Roman" w:eastAsia="黑体" w:cs="Times New Roman"/>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5"/>
    <w:qFormat/>
    <w:uiPriority w:val="0"/>
    <w:pPr>
      <w:jc w:val="left"/>
    </w:pPr>
    <w:rPr>
      <w:rFonts w:asciiTheme="minorHAnsi" w:hAnsiTheme="minorHAnsi" w:eastAsiaTheme="minorEastAsia" w:cstheme="minorBidi"/>
    </w:rPr>
  </w:style>
  <w:style w:type="paragraph" w:styleId="5">
    <w:name w:val="Salutation"/>
    <w:basedOn w:val="1"/>
    <w:next w:val="1"/>
    <w:qFormat/>
    <w:uiPriority w:val="0"/>
    <w:rPr>
      <w:b/>
      <w:bCs/>
    </w:rPr>
  </w:style>
  <w:style w:type="paragraph" w:styleId="6">
    <w:name w:val="Body Text"/>
    <w:basedOn w:val="1"/>
    <w:next w:val="7"/>
    <w:link w:val="32"/>
    <w:qFormat/>
    <w:uiPriority w:val="0"/>
    <w:pPr>
      <w:jc w:val="center"/>
    </w:pPr>
    <w:rPr>
      <w:b/>
      <w:bCs/>
      <w:sz w:val="44"/>
    </w:rPr>
  </w:style>
  <w:style w:type="paragraph" w:customStyle="1" w:styleId="7">
    <w:name w:val="xl27"/>
    <w:basedOn w:val="1"/>
    <w:next w:val="8"/>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8">
    <w:name w:val="A正文"/>
    <w:basedOn w:val="1"/>
    <w:qFormat/>
    <w:uiPriority w:val="0"/>
    <w:pPr>
      <w:widowControl/>
      <w:overflowPunct w:val="0"/>
      <w:autoSpaceDE w:val="0"/>
      <w:autoSpaceDN w:val="0"/>
      <w:jc w:val="left"/>
      <w:textAlignment w:val="baseline"/>
    </w:pPr>
  </w:style>
  <w:style w:type="paragraph" w:styleId="9">
    <w:name w:val="Body Text Indent"/>
    <w:basedOn w:val="1"/>
    <w:link w:val="43"/>
    <w:qFormat/>
    <w:uiPriority w:val="0"/>
    <w:pPr>
      <w:spacing w:after="120"/>
      <w:ind w:left="420" w:leftChars="200"/>
    </w:pPr>
  </w:style>
  <w:style w:type="paragraph" w:styleId="10">
    <w:name w:val="Plain Text"/>
    <w:basedOn w:val="1"/>
    <w:next w:val="5"/>
    <w:qFormat/>
    <w:uiPriority w:val="99"/>
    <w:rPr>
      <w:rFonts w:ascii="宋体" w:hAnsi="Courier New" w:eastAsia="仿宋_GB2312"/>
      <w:sz w:val="28"/>
      <w:szCs w:val="20"/>
    </w:rPr>
  </w:style>
  <w:style w:type="paragraph" w:styleId="11">
    <w:name w:val="Date"/>
    <w:basedOn w:val="1"/>
    <w:next w:val="1"/>
    <w:qFormat/>
    <w:uiPriority w:val="0"/>
    <w:pPr>
      <w:ind w:left="100" w:leftChars="2500"/>
    </w:pPr>
  </w:style>
  <w:style w:type="paragraph" w:styleId="12">
    <w:name w:val="Body Text Indent 2"/>
    <w:basedOn w:val="1"/>
    <w:next w:val="13"/>
    <w:qFormat/>
    <w:uiPriority w:val="0"/>
    <w:pPr>
      <w:spacing w:after="120" w:line="480" w:lineRule="auto"/>
      <w:ind w:left="420" w:leftChars="200"/>
    </w:pPr>
  </w:style>
  <w:style w:type="paragraph" w:styleId="13">
    <w:name w:val="Body Text First Indent 2"/>
    <w:basedOn w:val="1"/>
    <w:next w:val="1"/>
    <w:qFormat/>
    <w:uiPriority w:val="0"/>
    <w:pPr>
      <w:ind w:firstLine="420" w:firstLineChars="200"/>
    </w:pPr>
  </w:style>
  <w:style w:type="paragraph" w:styleId="14">
    <w:name w:val="Balloon Text"/>
    <w:basedOn w:val="1"/>
    <w:semiHidden/>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42"/>
    <w:unhideWhenUsed/>
    <w:qFormat/>
    <w:uiPriority w:val="99"/>
    <w:pPr>
      <w:spacing w:after="120" w:line="480" w:lineRule="auto"/>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qFormat/>
    <w:uiPriority w:val="0"/>
    <w:pPr>
      <w:spacing w:before="100" w:beforeAutospacing="1" w:after="100" w:afterAutospacing="1"/>
    </w:pPr>
    <w:rPr>
      <w:rFonts w:ascii="宋体" w:hAnsi="宋体" w:eastAsia="宋体" w:cs="Times New Roman"/>
      <w:sz w:val="24"/>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Emphasis"/>
    <w:qFormat/>
    <w:uiPriority w:val="0"/>
    <w:rPr>
      <w:color w:val="CC0000"/>
    </w:rPr>
  </w:style>
  <w:style w:type="character" w:styleId="25">
    <w:name w:val="Hyperlink"/>
    <w:qFormat/>
    <w:uiPriority w:val="0"/>
    <w:rPr>
      <w:color w:val="0000FF"/>
      <w:u w:val="single"/>
    </w:rPr>
  </w:style>
  <w:style w:type="paragraph" w:customStyle="1" w:styleId="26">
    <w:name w:val="样式 小四 行距: 1.5 倍行距"/>
    <w:basedOn w:val="1"/>
    <w:qFormat/>
    <w:uiPriority w:val="0"/>
    <w:pPr>
      <w:ind w:firstLine="480" w:firstLineChars="200"/>
    </w:pPr>
    <w:rPr>
      <w:rFonts w:cs="宋体"/>
    </w:rPr>
  </w:style>
  <w:style w:type="character" w:customStyle="1" w:styleId="27">
    <w:name w:val="apple-converted-space"/>
    <w:qFormat/>
    <w:uiPriority w:val="0"/>
  </w:style>
  <w:style w:type="character" w:customStyle="1" w:styleId="28">
    <w:name w:val="ask-title2"/>
    <w:basedOn w:val="22"/>
    <w:qFormat/>
    <w:uiPriority w:val="0"/>
  </w:style>
  <w:style w:type="character" w:customStyle="1" w:styleId="29">
    <w:name w:val="启明正文 Char"/>
    <w:link w:val="30"/>
    <w:qFormat/>
    <w:uiPriority w:val="0"/>
    <w:rPr>
      <w:rFonts w:eastAsia="宋体"/>
      <w:kern w:val="2"/>
      <w:sz w:val="24"/>
      <w:szCs w:val="24"/>
      <w:lang w:val="en-US" w:eastAsia="zh-CN" w:bidi="ar-SA"/>
    </w:rPr>
  </w:style>
  <w:style w:type="paragraph" w:customStyle="1" w:styleId="30">
    <w:name w:val="启明正文"/>
    <w:basedOn w:val="1"/>
    <w:link w:val="29"/>
    <w:qFormat/>
    <w:uiPriority w:val="0"/>
    <w:pPr>
      <w:spacing w:line="360" w:lineRule="auto"/>
      <w:ind w:firstLine="200" w:firstLineChars="200"/>
    </w:pPr>
    <w:rPr>
      <w:sz w:val="24"/>
    </w:rPr>
  </w:style>
  <w:style w:type="character" w:customStyle="1" w:styleId="31">
    <w:name w:val="biaoti-61"/>
    <w:qFormat/>
    <w:uiPriority w:val="0"/>
    <w:rPr>
      <w:b/>
      <w:bCs/>
      <w:color w:val="000066"/>
      <w:sz w:val="30"/>
      <w:szCs w:val="30"/>
    </w:rPr>
  </w:style>
  <w:style w:type="character" w:customStyle="1" w:styleId="32">
    <w:name w:val="正文文本 Char"/>
    <w:link w:val="6"/>
    <w:qFormat/>
    <w:uiPriority w:val="0"/>
    <w:rPr>
      <w:b/>
      <w:bCs/>
      <w:kern w:val="2"/>
      <w:sz w:val="44"/>
      <w:szCs w:val="24"/>
    </w:rPr>
  </w:style>
  <w:style w:type="paragraph" w:customStyle="1" w:styleId="33">
    <w:name w:val="Char"/>
    <w:basedOn w:val="1"/>
    <w:qFormat/>
    <w:uiPriority w:val="0"/>
  </w:style>
  <w:style w:type="paragraph" w:customStyle="1" w:styleId="34">
    <w:name w:val="Char Char Char Char"/>
    <w:basedOn w:val="1"/>
    <w:qFormat/>
    <w:uiPriority w:val="0"/>
  </w:style>
  <w:style w:type="paragraph" w:customStyle="1" w:styleId="35">
    <w:name w:val="默认段落字体 Para Char"/>
    <w:basedOn w:val="1"/>
    <w:next w:val="1"/>
    <w:qFormat/>
    <w:uiPriority w:val="0"/>
    <w:pPr>
      <w:spacing w:line="360" w:lineRule="auto"/>
      <w:ind w:firstLine="200" w:firstLineChars="200"/>
    </w:pPr>
    <w:rPr>
      <w:szCs w:val="22"/>
    </w:rPr>
  </w:style>
  <w:style w:type="paragraph" w:customStyle="1" w:styleId="36">
    <w:name w:val="p0"/>
    <w:basedOn w:val="1"/>
    <w:qFormat/>
    <w:uiPriority w:val="0"/>
    <w:pPr>
      <w:widowControl/>
    </w:pPr>
    <w:rPr>
      <w:kern w:val="0"/>
      <w:szCs w:val="21"/>
    </w:rPr>
  </w:style>
  <w:style w:type="paragraph" w:customStyle="1" w:styleId="37">
    <w:name w:val="Char Char Char Char1 Char Char"/>
    <w:basedOn w:val="1"/>
    <w:qFormat/>
    <w:uiPriority w:val="0"/>
    <w:rPr>
      <w:rFonts w:ascii="宋体" w:hAnsi="宋体" w:cs="Courier New"/>
      <w:sz w:val="32"/>
      <w:szCs w:val="32"/>
    </w:rPr>
  </w:style>
  <w:style w:type="paragraph" w:customStyle="1" w:styleId="38">
    <w:name w:val="Char1"/>
    <w:basedOn w:val="1"/>
    <w:qFormat/>
    <w:uiPriority w:val="0"/>
    <w:pPr>
      <w:spacing w:line="360" w:lineRule="auto"/>
    </w:pPr>
    <w:rPr>
      <w:rFonts w:ascii="Tahoma" w:hAnsi="Tahoma"/>
      <w:sz w:val="24"/>
      <w:szCs w:val="20"/>
    </w:rPr>
  </w:style>
  <w:style w:type="paragraph" w:customStyle="1" w:styleId="39">
    <w:name w:val="Char Char2 Char Char"/>
    <w:basedOn w:val="1"/>
    <w:qFormat/>
    <w:uiPriority w:val="0"/>
  </w:style>
  <w:style w:type="paragraph" w:styleId="40">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正文文本 2 Char"/>
    <w:basedOn w:val="22"/>
    <w:link w:val="17"/>
    <w:qFormat/>
    <w:uiPriority w:val="99"/>
    <w:rPr>
      <w:kern w:val="2"/>
      <w:sz w:val="21"/>
      <w:szCs w:val="24"/>
    </w:rPr>
  </w:style>
  <w:style w:type="character" w:customStyle="1" w:styleId="42">
    <w:name w:val="正文文本 2 Char1"/>
    <w:basedOn w:val="22"/>
    <w:link w:val="17"/>
    <w:qFormat/>
    <w:uiPriority w:val="0"/>
    <w:rPr>
      <w:kern w:val="2"/>
      <w:sz w:val="21"/>
      <w:szCs w:val="24"/>
    </w:rPr>
  </w:style>
  <w:style w:type="character" w:customStyle="1" w:styleId="43">
    <w:name w:val="正文文本缩进 Char"/>
    <w:basedOn w:val="22"/>
    <w:link w:val="9"/>
    <w:qFormat/>
    <w:uiPriority w:val="0"/>
    <w:rPr>
      <w:kern w:val="2"/>
      <w:sz w:val="21"/>
      <w:szCs w:val="24"/>
    </w:rPr>
  </w:style>
  <w:style w:type="character" w:customStyle="1" w:styleId="44">
    <w:name w:val="标题 1 Char"/>
    <w:basedOn w:val="22"/>
    <w:link w:val="2"/>
    <w:qFormat/>
    <w:uiPriority w:val="0"/>
    <w:rPr>
      <w:b/>
      <w:bCs/>
      <w:kern w:val="44"/>
      <w:sz w:val="44"/>
      <w:szCs w:val="44"/>
    </w:rPr>
  </w:style>
  <w:style w:type="paragraph" w:styleId="45">
    <w:name w:val="List Paragraph"/>
    <w:basedOn w:val="1"/>
    <w:qFormat/>
    <w:uiPriority w:val="99"/>
    <w:pPr>
      <w:ind w:firstLine="420" w:firstLineChars="200"/>
    </w:pPr>
  </w:style>
  <w:style w:type="character" w:customStyle="1" w:styleId="46">
    <w:name w:val="页脚 Char"/>
    <w:basedOn w:val="22"/>
    <w:link w:val="15"/>
    <w:qFormat/>
    <w:uiPriority w:val="99"/>
    <w:rPr>
      <w:kern w:val="2"/>
      <w:sz w:val="18"/>
      <w:szCs w:val="18"/>
    </w:rPr>
  </w:style>
  <w:style w:type="paragraph" w:customStyle="1" w:styleId="47">
    <w:name w:val="Body text|1"/>
    <w:basedOn w:val="1"/>
    <w:qFormat/>
    <w:uiPriority w:val="0"/>
    <w:pPr>
      <w:spacing w:line="444" w:lineRule="auto"/>
      <w:ind w:firstLine="400"/>
    </w:pPr>
    <w:rPr>
      <w:rFonts w:ascii="宋体" w:hAnsi="宋体" w:cs="宋体"/>
      <w:lang w:val="zh-TW" w:eastAsia="zh-TW"/>
    </w:rPr>
  </w:style>
  <w:style w:type="paragraph" w:customStyle="1" w:styleId="48">
    <w:name w:val="Char Char2 Char Char1"/>
    <w:basedOn w:val="1"/>
    <w:qFormat/>
    <w:uiPriority w:val="0"/>
    <w:rPr>
      <w:rFonts w:ascii="Calibri" w:hAnsi="Calibri"/>
    </w:rPr>
  </w:style>
  <w:style w:type="paragraph" w:customStyle="1" w:styleId="49">
    <w:name w:val="列出段落1"/>
    <w:basedOn w:val="1"/>
    <w:qFormat/>
    <w:uiPriority w:val="0"/>
    <w:pPr>
      <w:ind w:firstLine="420" w:firstLineChars="200"/>
    </w:pPr>
    <w:rPr>
      <w:kern w:val="0"/>
      <w:sz w:val="20"/>
      <w:szCs w:val="20"/>
    </w:rPr>
  </w:style>
  <w:style w:type="paragraph" w:customStyle="1" w:styleId="50">
    <w:name w:val="0正文"/>
    <w:unhideWhenUsed/>
    <w:qFormat/>
    <w:uiPriority w:val="0"/>
    <w:pPr>
      <w:widowControl w:val="0"/>
      <w:spacing w:line="360" w:lineRule="auto"/>
      <w:ind w:firstLine="720" w:firstLineChars="200"/>
    </w:pPr>
    <w:rPr>
      <w:rFonts w:ascii="Times New Roman" w:hAnsi="Times New Roman" w:eastAsia="宋体" w:cs="Microsoft Uighur"/>
      <w:sz w:val="24"/>
      <w:szCs w:val="22"/>
      <w:lang w:val="en-US" w:eastAsia="zh-CN" w:bidi="ar-SA"/>
    </w:rPr>
  </w:style>
  <w:style w:type="paragraph" w:customStyle="1" w:styleId="51">
    <w:name w:val="报告表正文"/>
    <w:basedOn w:val="1"/>
    <w:qFormat/>
    <w:uiPriority w:val="0"/>
    <w:pPr>
      <w:ind w:firstLine="640" w:firstLineChars="200"/>
    </w:pPr>
    <w:rPr>
      <w:kern w:val="0"/>
      <w:sz w:val="20"/>
      <w:szCs w:val="20"/>
    </w:rPr>
  </w:style>
  <w:style w:type="paragraph" w:customStyle="1" w:styleId="52">
    <w:name w:val="列出段落2"/>
    <w:basedOn w:val="1"/>
    <w:qFormat/>
    <w:uiPriority w:val="0"/>
    <w:pPr>
      <w:ind w:firstLine="420" w:firstLineChars="200"/>
    </w:pPr>
    <w:rPr>
      <w:rFonts w:ascii="Calibri" w:hAnsi="Calibri"/>
      <w:kern w:val="0"/>
      <w:sz w:val="20"/>
      <w:szCs w:val="20"/>
    </w:rPr>
  </w:style>
  <w:style w:type="paragraph" w:customStyle="1" w:styleId="53">
    <w:name w:val="正文(首行缩进)"/>
    <w:basedOn w:val="1"/>
    <w:qFormat/>
    <w:uiPriority w:val="0"/>
    <w:pPr>
      <w:spacing w:line="360" w:lineRule="auto"/>
      <w:ind w:left="480" w:firstLine="3808"/>
    </w:pPr>
    <w:rPr>
      <w:rFonts w:ascii="Calibri" w:hAnsi="Calibri"/>
      <w:kern w:val="0"/>
      <w:sz w:val="20"/>
      <w:szCs w:val="20"/>
    </w:rPr>
  </w:style>
  <w:style w:type="paragraph" w:customStyle="1" w:styleId="54">
    <w:name w:val="List Paragraph1"/>
    <w:basedOn w:val="1"/>
    <w:qFormat/>
    <w:uiPriority w:val="0"/>
    <w:pPr>
      <w:ind w:firstLine="420" w:firstLineChars="200"/>
    </w:pPr>
    <w:rPr>
      <w:rFonts w:ascii="Calibri" w:hAnsi="Calibri"/>
      <w:kern w:val="0"/>
      <w:sz w:val="20"/>
      <w:szCs w:val="20"/>
    </w:rPr>
  </w:style>
  <w:style w:type="character" w:customStyle="1" w:styleId="55">
    <w:name w:val="批注文字 Char"/>
    <w:basedOn w:val="22"/>
    <w:link w:val="4"/>
    <w:qFormat/>
    <w:uiPriority w:val="0"/>
    <w:rPr>
      <w:rFonts w:asciiTheme="minorHAnsi" w:hAnsiTheme="minorHAnsi" w:eastAsiaTheme="minorEastAsia" w:cstheme="minorBidi"/>
      <w:kern w:val="2"/>
      <w:sz w:val="21"/>
      <w:szCs w:val="24"/>
    </w:rPr>
  </w:style>
  <w:style w:type="paragraph" w:customStyle="1" w:styleId="56">
    <w:name w:val="+正文"/>
    <w:basedOn w:val="1"/>
    <w:qFormat/>
    <w:uiPriority w:val="0"/>
    <w:pPr>
      <w:spacing w:line="360" w:lineRule="auto"/>
      <w:ind w:firstLine="200" w:firstLineChars="200"/>
    </w:pPr>
    <w:rPr>
      <w:rFonts w:ascii="Calibri" w:hAnsi="Calibri"/>
      <w:sz w:val="24"/>
      <w:szCs w:val="28"/>
    </w:rPr>
  </w:style>
  <w:style w:type="paragraph" w:customStyle="1" w:styleId="57">
    <w:name w:val="Default"/>
    <w:basedOn w:val="1"/>
    <w:qFormat/>
    <w:uiPriority w:val="0"/>
    <w:pPr>
      <w:autoSpaceDE w:val="0"/>
      <w:autoSpaceDN w:val="0"/>
      <w:ind w:firstLine="880"/>
      <w:jc w:val="both"/>
    </w:pPr>
    <w:rPr>
      <w:rFonts w:hint="eastAsia" w:ascii="Times New Roman" w:hAnsi="Times New Roman" w:cs="Times New Roman"/>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Pages>
  <Words>1988</Words>
  <Characters>2103</Characters>
  <Lines>22</Lines>
  <Paragraphs>6</Paragraphs>
  <TotalTime>84</TotalTime>
  <ScaleCrop>false</ScaleCrop>
  <LinksUpToDate>false</LinksUpToDate>
  <CharactersWithSpaces>2136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2024-05-04T07:49:00Z</dcterms:created>
  <dc:creator>cm</dc:creator>
  <cp:lastModifiedBy>张红凯</cp:lastModifiedBy>
  <cp:lastPrinted>2024-09-19T09:04:00Z</cp:lastPrinted>
  <dcterms:modified xsi:type="dcterms:W3CDTF">2024-09-30T10:40:51Z</dcterms:modified>
  <dc:title>在社会经济生产活动中,突发性环境污染事故时有发生,尤其是石油化工原料、产成品及有毒有害危险品的生产、储存和运输过程中均隐含着不同程度的突发事故因子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17E586665004413CA8DE2B17397A0DF4_13</vt:lpwstr>
  </property>
</Properties>
</file>